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0E27E4">
      <w:pPr>
        <w:pStyle w:val="2"/>
        <w:keepNext/>
        <w:keepLines/>
        <w:pageBreakBefore w:val="0"/>
        <w:widowControl w:val="0"/>
        <w:kinsoku/>
        <w:wordWrap/>
        <w:overflowPunct/>
        <w:topLinePunct w:val="0"/>
        <w:autoSpaceDE/>
        <w:autoSpaceDN/>
        <w:bidi w:val="0"/>
        <w:adjustRightInd/>
        <w:snapToGrid/>
        <w:spacing w:line="520" w:lineRule="exact"/>
        <w:jc w:val="center"/>
        <w:textAlignment w:val="auto"/>
        <w:rPr>
          <w:rFonts w:hint="default" w:ascii="黑体" w:hAnsi="黑体" w:eastAsia="黑体" w:cs="黑体"/>
          <w:b w:val="0"/>
          <w:bCs w:val="0"/>
          <w:color w:val="auto"/>
          <w:kern w:val="44"/>
          <w:sz w:val="44"/>
          <w:szCs w:val="44"/>
          <w:lang w:val="en-US" w:eastAsia="zh-CN" w:bidi="ar-SA"/>
        </w:rPr>
      </w:pPr>
      <w:r>
        <w:rPr>
          <w:rFonts w:hint="eastAsia" w:ascii="黑体" w:hAnsi="黑体" w:eastAsia="黑体" w:cs="黑体"/>
          <w:b w:val="0"/>
          <w:bCs w:val="0"/>
          <w:color w:val="auto"/>
          <w:kern w:val="44"/>
          <w:sz w:val="44"/>
          <w:szCs w:val="44"/>
          <w:lang w:val="en-US" w:eastAsia="zh-CN" w:bidi="ar-SA"/>
        </w:rPr>
        <w:t>商丘中等专业学校</w:t>
      </w:r>
    </w:p>
    <w:p w14:paraId="32F8893A">
      <w:pPr>
        <w:pStyle w:val="2"/>
        <w:keepNext/>
        <w:keepLines/>
        <w:pageBreakBefore w:val="0"/>
        <w:widowControl w:val="0"/>
        <w:kinsoku/>
        <w:wordWrap/>
        <w:overflowPunct/>
        <w:topLinePunct w:val="0"/>
        <w:autoSpaceDE/>
        <w:autoSpaceDN/>
        <w:bidi w:val="0"/>
        <w:adjustRightInd/>
        <w:snapToGrid/>
        <w:spacing w:line="520" w:lineRule="exact"/>
        <w:jc w:val="center"/>
        <w:textAlignment w:val="auto"/>
        <w:rPr>
          <w:rFonts w:hint="eastAsia" w:ascii="黑体" w:hAnsi="黑体" w:eastAsia="黑体" w:cs="黑体"/>
          <w:b w:val="0"/>
          <w:bCs w:val="0"/>
          <w:color w:val="auto"/>
          <w:kern w:val="44"/>
          <w:sz w:val="44"/>
          <w:szCs w:val="44"/>
          <w:lang w:val="en-US" w:eastAsia="zh-CN" w:bidi="ar-SA"/>
        </w:rPr>
      </w:pPr>
      <w:r>
        <w:rPr>
          <w:rFonts w:hint="eastAsia" w:ascii="黑体" w:hAnsi="黑体" w:eastAsia="黑体" w:cs="黑体"/>
          <w:b w:val="0"/>
          <w:bCs w:val="0"/>
          <w:color w:val="auto"/>
          <w:kern w:val="44"/>
          <w:sz w:val="44"/>
          <w:szCs w:val="44"/>
          <w:lang w:val="en-US" w:eastAsia="zh-CN" w:bidi="ar-SA"/>
        </w:rPr>
        <w:t>会计事务专业人才培养方案</w:t>
      </w:r>
    </w:p>
    <w:p w14:paraId="35B08344">
      <w:pPr>
        <w:rPr>
          <w:rFonts w:hint="eastAsia"/>
          <w:color w:val="auto"/>
          <w:lang w:val="en-US" w:eastAsia="zh-CN"/>
        </w:rPr>
      </w:pPr>
    </w:p>
    <w:p w14:paraId="58070804">
      <w:pPr>
        <w:pStyle w:val="3"/>
        <w:pageBreakBefore w:val="0"/>
        <w:widowControl w:val="0"/>
        <w:kinsoku/>
        <w:wordWrap/>
        <w:overflowPunct/>
        <w:topLinePunct w:val="0"/>
        <w:autoSpaceDE/>
        <w:autoSpaceDN/>
        <w:bidi w:val="0"/>
        <w:adjustRightInd/>
        <w:snapToGrid/>
        <w:ind w:left="0" w:leftChars="0"/>
        <w:jc w:val="left"/>
        <w:textAlignment w:val="auto"/>
        <w:rPr>
          <w:rFonts w:hint="eastAsia" w:ascii="Cambria" w:hAnsi="Cambria" w:cs="Times New Roman"/>
          <w:b w:val="0"/>
          <w:bCs/>
          <w:color w:val="auto"/>
          <w:kern w:val="2"/>
          <w:szCs w:val="32"/>
          <w:lang w:eastAsia="zh-CN" w:bidi="ar-SA"/>
        </w:rPr>
      </w:pPr>
      <w:r>
        <w:rPr>
          <w:rFonts w:hint="eastAsia" w:ascii="Cambria" w:hAnsi="Cambria" w:cs="Times New Roman"/>
          <w:b w:val="0"/>
          <w:bCs/>
          <w:color w:val="auto"/>
          <w:kern w:val="2"/>
          <w:szCs w:val="32"/>
          <w:lang w:eastAsia="zh-CN" w:bidi="ar-SA"/>
        </w:rPr>
        <w:t>一、专业名称及代码</w:t>
      </w:r>
    </w:p>
    <w:p w14:paraId="1B642511">
      <w:pPr>
        <w:rPr>
          <w:rFonts w:ascii="宋体" w:hAnsi="宋体" w:cs="宋体"/>
          <w:color w:val="auto"/>
          <w:lang w:eastAsia="zh-CN"/>
        </w:rPr>
      </w:pPr>
      <w:r>
        <w:rPr>
          <w:rFonts w:hint="eastAsia" w:ascii="宋体" w:hAnsi="宋体" w:cs="宋体"/>
          <w:color w:val="auto"/>
          <w:lang w:eastAsia="zh-CN"/>
        </w:rPr>
        <w:t>专业名称：会计</w:t>
      </w:r>
      <w:r>
        <w:rPr>
          <w:rFonts w:hint="eastAsia" w:ascii="宋体" w:hAnsi="宋体" w:cs="宋体"/>
          <w:color w:val="auto"/>
          <w:lang w:val="en-US" w:eastAsia="zh-CN"/>
        </w:rPr>
        <w:t>事务</w:t>
      </w:r>
    </w:p>
    <w:p w14:paraId="2E432A27">
      <w:pPr>
        <w:rPr>
          <w:rFonts w:hint="default" w:ascii="宋体" w:hAnsi="宋体" w:cs="宋体"/>
          <w:color w:val="auto"/>
          <w:lang w:val="en-US" w:eastAsia="zh-CN"/>
        </w:rPr>
      </w:pPr>
      <w:r>
        <w:rPr>
          <w:rFonts w:hint="eastAsia" w:ascii="宋体" w:hAnsi="宋体" w:cs="宋体"/>
          <w:color w:val="auto"/>
          <w:lang w:eastAsia="zh-CN"/>
        </w:rPr>
        <w:t>专业代码：</w:t>
      </w:r>
      <w:r>
        <w:rPr>
          <w:rFonts w:hint="eastAsia" w:ascii="宋体" w:hAnsi="宋体" w:cs="宋体"/>
          <w:color w:val="auto"/>
          <w:lang w:val="en-US" w:eastAsia="zh-CN"/>
        </w:rPr>
        <w:t>730301</w:t>
      </w:r>
    </w:p>
    <w:p w14:paraId="7F45F028">
      <w:pPr>
        <w:pStyle w:val="3"/>
        <w:pageBreakBefore w:val="0"/>
        <w:widowControl w:val="0"/>
        <w:kinsoku/>
        <w:wordWrap/>
        <w:overflowPunct/>
        <w:topLinePunct w:val="0"/>
        <w:autoSpaceDE/>
        <w:autoSpaceDN/>
        <w:bidi w:val="0"/>
        <w:adjustRightInd/>
        <w:snapToGrid/>
        <w:textAlignment w:val="auto"/>
        <w:rPr>
          <w:rFonts w:hint="eastAsia"/>
          <w:b w:val="0"/>
          <w:bCs/>
          <w:color w:val="auto"/>
        </w:rPr>
      </w:pPr>
      <w:r>
        <w:rPr>
          <w:rFonts w:hint="eastAsia"/>
          <w:b w:val="0"/>
          <w:bCs/>
          <w:color w:val="auto"/>
        </w:rPr>
        <w:t>二</w:t>
      </w:r>
      <w:bookmarkStart w:id="0" w:name="_Toc14674"/>
      <w:r>
        <w:rPr>
          <w:rFonts w:hint="eastAsia"/>
          <w:b w:val="0"/>
          <w:bCs/>
          <w:color w:val="auto"/>
        </w:rPr>
        <w:t>、入</w:t>
      </w:r>
      <w:bookmarkStart w:id="1" w:name="_Toc1596"/>
      <w:r>
        <w:rPr>
          <w:rFonts w:hint="eastAsia"/>
          <w:b w:val="0"/>
          <w:bCs/>
          <w:color w:val="auto"/>
        </w:rPr>
        <w:t>学要求与</w:t>
      </w:r>
      <w:bookmarkEnd w:id="1"/>
      <w:r>
        <w:rPr>
          <w:rFonts w:hint="eastAsia"/>
          <w:b w:val="0"/>
          <w:bCs/>
          <w:color w:val="auto"/>
        </w:rPr>
        <w:t>基本学制</w:t>
      </w:r>
    </w:p>
    <w:bookmarkEnd w:id="0"/>
    <w:p w14:paraId="5A84B89E">
      <w:pPr>
        <w:rPr>
          <w:color w:val="auto"/>
          <w:lang w:eastAsia="zh-CN"/>
        </w:rPr>
      </w:pPr>
      <w:r>
        <w:rPr>
          <w:rFonts w:hint="eastAsia"/>
          <w:color w:val="auto"/>
          <w:lang w:eastAsia="zh-CN"/>
        </w:rPr>
        <w:t>招生对象：应届初中毕业生或具有同等学力者</w:t>
      </w:r>
    </w:p>
    <w:p w14:paraId="36E61239">
      <w:pPr>
        <w:rPr>
          <w:lang w:eastAsia="zh-CN"/>
        </w:rPr>
      </w:pPr>
      <w:r>
        <w:rPr>
          <w:rFonts w:hint="eastAsia"/>
          <w:lang w:eastAsia="zh-CN"/>
        </w:rPr>
        <w:t>办学层次：中职</w:t>
      </w:r>
    </w:p>
    <w:p w14:paraId="0A287053">
      <w:pPr>
        <w:pStyle w:val="3"/>
        <w:rPr>
          <w:lang w:eastAsia="zh-CN"/>
        </w:rPr>
      </w:pPr>
      <w:r>
        <w:rPr>
          <w:rFonts w:hint="eastAsia"/>
          <w:lang w:eastAsia="zh-CN"/>
        </w:rPr>
        <w:t>三、修业年限</w:t>
      </w:r>
    </w:p>
    <w:p w14:paraId="1A9647B3">
      <w:pPr>
        <w:rPr>
          <w:rFonts w:hint="eastAsia" w:asciiTheme="minorEastAsia" w:hAnsiTheme="minorEastAsia" w:eastAsiaTheme="minorEastAsia" w:cstheme="minorEastAsia"/>
        </w:rPr>
      </w:pPr>
      <w:r>
        <w:rPr>
          <w:rFonts w:hint="eastAsia" w:asciiTheme="minorEastAsia" w:hAnsiTheme="minorEastAsia" w:eastAsiaTheme="minorEastAsia" w:cstheme="minorEastAsia"/>
          <w:lang w:eastAsia="zh-CN"/>
        </w:rPr>
        <w:t>学制:三年</w:t>
      </w:r>
    </w:p>
    <w:p w14:paraId="16E7D31F">
      <w:pPr>
        <w:pStyle w:val="3"/>
        <w:rPr>
          <w:rFonts w:hint="default"/>
          <w:lang w:val="en-US"/>
        </w:rPr>
      </w:pPr>
      <w:r>
        <w:rPr>
          <w:rFonts w:hint="eastAsia"/>
          <w:lang w:eastAsia="zh-CN"/>
        </w:rPr>
        <w:t>四、职业面向、</w:t>
      </w:r>
      <w:r>
        <w:rPr>
          <w:rFonts w:hint="eastAsia"/>
          <w:lang w:val="en-US" w:eastAsia="zh-CN"/>
        </w:rPr>
        <w:t>职业资格及继续学习专业</w:t>
      </w:r>
    </w:p>
    <w:tbl>
      <w:tblPr>
        <w:tblStyle w:val="8"/>
        <w:tblW w:w="4998" w:type="pct"/>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0" w:type="dxa"/>
          <w:left w:w="0" w:type="dxa"/>
          <w:bottom w:w="0" w:type="dxa"/>
          <w:right w:w="0" w:type="dxa"/>
        </w:tblCellMar>
      </w:tblPr>
      <w:tblGrid>
        <w:gridCol w:w="496"/>
        <w:gridCol w:w="1174"/>
        <w:gridCol w:w="1469"/>
        <w:gridCol w:w="1834"/>
        <w:gridCol w:w="1447"/>
        <w:gridCol w:w="1049"/>
        <w:gridCol w:w="1049"/>
      </w:tblGrid>
      <w:tr w14:paraId="2A7E1AD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291" w:type="pc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63D24FBD">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ascii="宋体" w:hAnsi="宋体" w:cs="宋体"/>
                <w:sz w:val="24"/>
                <w:szCs w:val="24"/>
              </w:rPr>
            </w:pPr>
            <w:r>
              <w:rPr>
                <w:rFonts w:hint="eastAsia" w:ascii="宋体" w:hAnsi="宋体" w:cs="宋体"/>
                <w:sz w:val="24"/>
                <w:szCs w:val="24"/>
                <w:lang w:eastAsia="zh-CN"/>
              </w:rPr>
              <w:t>专业类别</w:t>
            </w:r>
          </w:p>
        </w:tc>
        <w:tc>
          <w:tcPr>
            <w:tcW w:w="689" w:type="pc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280DC518">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ascii="宋体" w:hAnsi="宋体" w:cs="宋体"/>
                <w:sz w:val="24"/>
                <w:szCs w:val="24"/>
              </w:rPr>
            </w:pPr>
            <w:r>
              <w:rPr>
                <w:rFonts w:hint="eastAsia" w:ascii="宋体" w:hAnsi="宋体" w:cs="宋体"/>
                <w:sz w:val="24"/>
                <w:szCs w:val="24"/>
                <w:lang w:eastAsia="zh-CN"/>
              </w:rPr>
              <w:t>专业名称及代码</w:t>
            </w:r>
          </w:p>
        </w:tc>
        <w:tc>
          <w:tcPr>
            <w:tcW w:w="862" w:type="pc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61191B79">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ascii="宋体" w:hAnsi="宋体" w:cs="宋体"/>
                <w:sz w:val="24"/>
                <w:szCs w:val="24"/>
              </w:rPr>
            </w:pPr>
            <w:r>
              <w:rPr>
                <w:rFonts w:hint="eastAsia" w:ascii="宋体" w:hAnsi="宋体" w:cs="宋体"/>
                <w:sz w:val="24"/>
                <w:szCs w:val="24"/>
                <w:lang w:eastAsia="zh-CN"/>
              </w:rPr>
              <w:t>对应职业</w:t>
            </w:r>
          </w:p>
          <w:p w14:paraId="4E982CE5">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ascii="宋体" w:hAnsi="宋体" w:cs="宋体"/>
                <w:sz w:val="24"/>
                <w:szCs w:val="24"/>
              </w:rPr>
            </w:pPr>
            <w:r>
              <w:rPr>
                <w:rFonts w:hint="eastAsia" w:ascii="宋体" w:hAnsi="宋体" w:cs="宋体"/>
                <w:sz w:val="24"/>
                <w:szCs w:val="24"/>
                <w:lang w:eastAsia="zh-CN"/>
              </w:rPr>
              <w:t>（岗位）</w:t>
            </w:r>
          </w:p>
        </w:tc>
        <w:tc>
          <w:tcPr>
            <w:tcW w:w="1076" w:type="pc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4D7062BA">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ascii="宋体" w:hAnsi="宋体" w:cs="宋体"/>
                <w:sz w:val="24"/>
                <w:szCs w:val="24"/>
              </w:rPr>
            </w:pPr>
            <w:r>
              <w:rPr>
                <w:rFonts w:hint="eastAsia" w:ascii="宋体" w:hAnsi="宋体" w:cs="宋体"/>
                <w:sz w:val="24"/>
                <w:szCs w:val="24"/>
                <w:lang w:eastAsia="zh-CN"/>
              </w:rPr>
              <w:t>职业资格证书举例</w:t>
            </w:r>
          </w:p>
        </w:tc>
        <w:tc>
          <w:tcPr>
            <w:tcW w:w="849" w:type="pc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1989387C">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ascii="宋体" w:hAnsi="宋体" w:cs="宋体"/>
                <w:sz w:val="24"/>
                <w:szCs w:val="24"/>
              </w:rPr>
            </w:pPr>
            <w:r>
              <w:rPr>
                <w:rFonts w:hint="eastAsia" w:ascii="宋体" w:hAnsi="宋体" w:cs="宋体"/>
                <w:sz w:val="24"/>
                <w:szCs w:val="24"/>
                <w:lang w:eastAsia="zh-CN"/>
              </w:rPr>
              <w:t>专业（技能）方向</w:t>
            </w:r>
          </w:p>
        </w:tc>
        <w:tc>
          <w:tcPr>
            <w:tcW w:w="1230" w:type="pct"/>
            <w:gridSpan w:val="2"/>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684C7F0D">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ascii="宋体" w:hAnsi="宋体" w:cs="宋体"/>
                <w:sz w:val="24"/>
                <w:szCs w:val="24"/>
              </w:rPr>
            </w:pPr>
            <w:r>
              <w:rPr>
                <w:rFonts w:hint="eastAsia" w:ascii="宋体" w:hAnsi="宋体" w:cs="宋体"/>
                <w:sz w:val="24"/>
                <w:szCs w:val="24"/>
                <w:lang w:eastAsia="zh-CN"/>
              </w:rPr>
              <w:t>继续学习专业</w:t>
            </w:r>
          </w:p>
        </w:tc>
      </w:tr>
      <w:tr w14:paraId="1A94F85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271" w:hRule="atLeast"/>
          <w:jc w:val="center"/>
        </w:trPr>
        <w:tc>
          <w:tcPr>
            <w:tcW w:w="291" w:type="pct"/>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5F5F881A">
            <w:pPr>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rPr>
                <w:rFonts w:ascii="宋体" w:hAnsi="宋体" w:cs="宋体"/>
                <w:sz w:val="24"/>
                <w:szCs w:val="24"/>
              </w:rPr>
            </w:pPr>
            <w:r>
              <w:rPr>
                <w:rFonts w:hint="eastAsia" w:ascii="宋体" w:hAnsi="宋体" w:cs="宋体"/>
                <w:sz w:val="24"/>
                <w:szCs w:val="24"/>
                <w:lang w:eastAsia="zh-CN"/>
              </w:rPr>
              <w:t>财经商贸类</w:t>
            </w:r>
          </w:p>
        </w:tc>
        <w:tc>
          <w:tcPr>
            <w:tcW w:w="689" w:type="pct"/>
            <w:vMerge w:val="restart"/>
            <w:tcBorders>
              <w:top w:val="nil"/>
              <w:left w:val="nil"/>
              <w:bottom w:val="single" w:color="auto" w:sz="8" w:space="0"/>
              <w:right w:val="single" w:color="auto" w:sz="8" w:space="0"/>
            </w:tcBorders>
            <w:shd w:val="clear" w:color="auto" w:fill="auto"/>
            <w:tcMar>
              <w:left w:w="108" w:type="dxa"/>
              <w:right w:w="108" w:type="dxa"/>
            </w:tcMar>
            <w:vAlign w:val="center"/>
          </w:tcPr>
          <w:p w14:paraId="38C54EFC">
            <w:pPr>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rPr>
                <w:rFonts w:ascii="宋体" w:hAnsi="宋体" w:cs="宋体"/>
                <w:sz w:val="24"/>
                <w:szCs w:val="24"/>
              </w:rPr>
            </w:pPr>
            <w:r>
              <w:rPr>
                <w:rFonts w:hint="eastAsia" w:ascii="宋体" w:hAnsi="宋体" w:cs="宋体"/>
                <w:sz w:val="24"/>
                <w:szCs w:val="24"/>
                <w:lang w:eastAsia="zh-CN"/>
              </w:rPr>
              <w:t>会计</w:t>
            </w:r>
            <w:r>
              <w:rPr>
                <w:rFonts w:hint="eastAsia" w:ascii="宋体" w:hAnsi="宋体" w:cs="宋体"/>
                <w:sz w:val="24"/>
                <w:szCs w:val="24"/>
                <w:lang w:val="en-US" w:eastAsia="zh-CN"/>
              </w:rPr>
              <w:t>事务</w:t>
            </w:r>
          </w:p>
        </w:tc>
        <w:tc>
          <w:tcPr>
            <w:tcW w:w="862" w:type="pct"/>
            <w:tcBorders>
              <w:top w:val="nil"/>
              <w:left w:val="nil"/>
              <w:bottom w:val="single" w:color="auto" w:sz="8" w:space="0"/>
              <w:right w:val="single" w:color="auto" w:sz="8" w:space="0"/>
            </w:tcBorders>
            <w:shd w:val="clear" w:color="auto" w:fill="auto"/>
            <w:tcMar>
              <w:left w:w="108" w:type="dxa"/>
              <w:right w:w="108" w:type="dxa"/>
            </w:tcMar>
            <w:vAlign w:val="center"/>
          </w:tcPr>
          <w:p w14:paraId="2D872635">
            <w:pPr>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rPr>
                <w:rFonts w:ascii="宋体" w:hAnsi="宋体" w:cs="宋体"/>
                <w:sz w:val="24"/>
                <w:szCs w:val="24"/>
                <w:lang w:eastAsia="zh-CN"/>
              </w:rPr>
            </w:pPr>
            <w:r>
              <w:rPr>
                <w:rFonts w:hint="eastAsia" w:ascii="宋体" w:hAnsi="宋体" w:cs="宋体"/>
                <w:sz w:val="24"/>
                <w:szCs w:val="24"/>
                <w:lang w:eastAsia="zh-CN"/>
              </w:rPr>
              <w:t>出纳员</w:t>
            </w:r>
          </w:p>
          <w:p w14:paraId="769E0B12">
            <w:pPr>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rPr>
                <w:rFonts w:ascii="宋体" w:hAnsi="宋体" w:cs="宋体"/>
                <w:sz w:val="24"/>
                <w:szCs w:val="24"/>
                <w:lang w:eastAsia="zh-CN"/>
              </w:rPr>
            </w:pPr>
            <w:r>
              <w:rPr>
                <w:rFonts w:hint="eastAsia" w:ascii="宋体" w:hAnsi="宋体" w:cs="宋体"/>
                <w:sz w:val="24"/>
                <w:szCs w:val="24"/>
                <w:lang w:eastAsia="zh-CN"/>
              </w:rPr>
              <w:t>会计核算员</w:t>
            </w:r>
          </w:p>
          <w:p w14:paraId="49AE983C">
            <w:pPr>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rPr>
                <w:rFonts w:ascii="宋体" w:hAnsi="宋体" w:cs="宋体"/>
                <w:sz w:val="24"/>
                <w:szCs w:val="24"/>
                <w:lang w:eastAsia="zh-CN"/>
              </w:rPr>
            </w:pPr>
            <w:r>
              <w:rPr>
                <w:rFonts w:hint="eastAsia" w:ascii="宋体" w:hAnsi="宋体" w:cs="宋体"/>
                <w:sz w:val="24"/>
                <w:szCs w:val="24"/>
                <w:lang w:eastAsia="zh-CN"/>
              </w:rPr>
              <w:t>成本核算员</w:t>
            </w:r>
          </w:p>
          <w:p w14:paraId="18C1AD3C">
            <w:pPr>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rPr>
                <w:rFonts w:ascii="宋体" w:hAnsi="宋体" w:cs="宋体"/>
                <w:sz w:val="24"/>
                <w:szCs w:val="24"/>
                <w:lang w:eastAsia="zh-CN"/>
              </w:rPr>
            </w:pPr>
            <w:r>
              <w:rPr>
                <w:rFonts w:hint="eastAsia" w:ascii="宋体" w:hAnsi="宋体" w:cs="宋体"/>
                <w:sz w:val="24"/>
                <w:szCs w:val="24"/>
                <w:lang w:eastAsia="zh-CN"/>
              </w:rPr>
              <w:t>会计信息录入员</w:t>
            </w:r>
          </w:p>
          <w:p w14:paraId="6EBD280F">
            <w:pPr>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rPr>
                <w:rFonts w:ascii="宋体" w:hAnsi="宋体" w:cs="宋体"/>
                <w:sz w:val="24"/>
                <w:szCs w:val="24"/>
                <w:lang w:eastAsia="zh-CN"/>
              </w:rPr>
            </w:pPr>
            <w:r>
              <w:rPr>
                <w:rFonts w:hint="eastAsia" w:ascii="宋体" w:hAnsi="宋体" w:cs="宋体"/>
                <w:sz w:val="24"/>
                <w:szCs w:val="24"/>
                <w:lang w:eastAsia="zh-CN"/>
              </w:rPr>
              <w:t>收银兼后台管理员</w:t>
            </w:r>
          </w:p>
          <w:p w14:paraId="5186E91C">
            <w:pPr>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rPr>
                <w:rFonts w:ascii="宋体" w:hAnsi="宋体" w:cs="宋体"/>
                <w:sz w:val="24"/>
                <w:szCs w:val="24"/>
              </w:rPr>
            </w:pPr>
            <w:r>
              <w:rPr>
                <w:rFonts w:hint="eastAsia" w:ascii="宋体" w:hAnsi="宋体" w:cs="宋体"/>
                <w:sz w:val="24"/>
                <w:szCs w:val="24"/>
                <w:lang w:eastAsia="zh-CN"/>
              </w:rPr>
              <w:t>财经文员</w:t>
            </w:r>
          </w:p>
        </w:tc>
        <w:tc>
          <w:tcPr>
            <w:tcW w:w="1076" w:type="pct"/>
            <w:tcBorders>
              <w:top w:val="nil"/>
              <w:left w:val="nil"/>
              <w:bottom w:val="single" w:color="auto" w:sz="8" w:space="0"/>
              <w:right w:val="single" w:color="auto" w:sz="8" w:space="0"/>
            </w:tcBorders>
            <w:shd w:val="clear" w:color="auto" w:fill="auto"/>
            <w:tcMar>
              <w:left w:w="108" w:type="dxa"/>
              <w:right w:w="108" w:type="dxa"/>
            </w:tcMar>
            <w:vAlign w:val="center"/>
          </w:tcPr>
          <w:p w14:paraId="46019EA8">
            <w:pPr>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rPr>
                <w:rFonts w:ascii="宋体" w:hAnsi="宋体" w:cs="宋体"/>
                <w:sz w:val="24"/>
                <w:szCs w:val="24"/>
                <w:lang w:eastAsia="zh-CN"/>
              </w:rPr>
            </w:pPr>
            <w:r>
              <w:rPr>
                <w:rFonts w:hint="eastAsia" w:ascii="宋体" w:hAnsi="宋体" w:cs="宋体"/>
                <w:sz w:val="24"/>
                <w:szCs w:val="24"/>
                <w:lang w:eastAsia="zh-CN"/>
              </w:rPr>
              <w:t>初级会计证</w:t>
            </w:r>
          </w:p>
          <w:p w14:paraId="7449438A">
            <w:pPr>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rPr>
                <w:rFonts w:ascii="宋体" w:hAnsi="宋体" w:cs="宋体"/>
                <w:sz w:val="24"/>
                <w:szCs w:val="24"/>
                <w:lang w:eastAsia="zh-CN"/>
              </w:rPr>
            </w:pPr>
            <w:r>
              <w:rPr>
                <w:rFonts w:hint="eastAsia" w:ascii="宋体" w:hAnsi="宋体" w:cs="宋体"/>
                <w:sz w:val="24"/>
                <w:szCs w:val="24"/>
                <w:lang w:eastAsia="zh-CN"/>
              </w:rPr>
              <w:t>计算机文字录入员证</w:t>
            </w:r>
          </w:p>
          <w:p w14:paraId="57205211">
            <w:pPr>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rPr>
                <w:rFonts w:hint="default" w:ascii="宋体" w:hAnsi="宋体" w:cs="宋体"/>
                <w:sz w:val="24"/>
                <w:szCs w:val="24"/>
                <w:lang w:val="en-US" w:eastAsia="zh-CN"/>
              </w:rPr>
            </w:pPr>
            <w:r>
              <w:rPr>
                <w:rFonts w:hint="eastAsia" w:ascii="宋体" w:hAnsi="宋体" w:cs="宋体"/>
                <w:sz w:val="24"/>
                <w:szCs w:val="24"/>
                <w:lang w:eastAsia="zh-CN"/>
              </w:rPr>
              <w:t>E</w:t>
            </w:r>
            <w:r>
              <w:rPr>
                <w:rFonts w:hint="eastAsia" w:ascii="宋体" w:hAnsi="宋体" w:cs="宋体"/>
                <w:sz w:val="24"/>
                <w:szCs w:val="24"/>
                <w:lang w:val="en-US" w:eastAsia="zh-CN"/>
              </w:rPr>
              <w:t>RP财务应用师</w:t>
            </w:r>
          </w:p>
          <w:p w14:paraId="3D75CD36">
            <w:pPr>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rPr>
                <w:rFonts w:ascii="宋体" w:hAnsi="宋体" w:cs="宋体"/>
                <w:sz w:val="24"/>
                <w:szCs w:val="24"/>
                <w:lang w:eastAsia="zh-CN"/>
              </w:rPr>
            </w:pPr>
            <w:r>
              <w:rPr>
                <w:rFonts w:hint="eastAsia" w:ascii="宋体" w:hAnsi="宋体" w:cs="宋体"/>
                <w:sz w:val="24"/>
                <w:szCs w:val="24"/>
                <w:lang w:eastAsia="zh-CN"/>
              </w:rPr>
              <w:t>收银员</w:t>
            </w:r>
          </w:p>
        </w:tc>
        <w:tc>
          <w:tcPr>
            <w:tcW w:w="849" w:type="pct"/>
            <w:tcBorders>
              <w:top w:val="nil"/>
              <w:left w:val="nil"/>
              <w:bottom w:val="single" w:color="auto" w:sz="8" w:space="0"/>
              <w:right w:val="single" w:color="auto" w:sz="8" w:space="0"/>
            </w:tcBorders>
            <w:shd w:val="clear" w:color="auto" w:fill="auto"/>
            <w:tcMar>
              <w:left w:w="108" w:type="dxa"/>
              <w:right w:w="108" w:type="dxa"/>
            </w:tcMar>
            <w:vAlign w:val="center"/>
          </w:tcPr>
          <w:p w14:paraId="3C734EF0">
            <w:pPr>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rPr>
                <w:rFonts w:ascii="宋体" w:hAnsi="宋体" w:cs="宋体"/>
                <w:sz w:val="24"/>
                <w:szCs w:val="24"/>
              </w:rPr>
            </w:pPr>
            <w:r>
              <w:rPr>
                <w:rFonts w:hint="eastAsia" w:ascii="宋体" w:hAnsi="宋体" w:cs="宋体"/>
                <w:sz w:val="24"/>
                <w:szCs w:val="24"/>
                <w:lang w:eastAsia="zh-CN"/>
              </w:rPr>
              <w:t>企业会计</w:t>
            </w:r>
          </w:p>
        </w:tc>
        <w:tc>
          <w:tcPr>
            <w:tcW w:w="615" w:type="pct"/>
            <w:vMerge w:val="restart"/>
            <w:tcBorders>
              <w:top w:val="nil"/>
              <w:left w:val="nil"/>
              <w:bottom w:val="single" w:color="auto" w:sz="8" w:space="0"/>
              <w:right w:val="single" w:color="auto" w:sz="8" w:space="0"/>
            </w:tcBorders>
            <w:shd w:val="clear" w:color="auto" w:fill="auto"/>
            <w:tcMar>
              <w:left w:w="108" w:type="dxa"/>
              <w:right w:w="108" w:type="dxa"/>
            </w:tcMar>
            <w:vAlign w:val="center"/>
          </w:tcPr>
          <w:p w14:paraId="1E57C2D0">
            <w:pPr>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rPr>
                <w:rFonts w:ascii="宋体" w:hAnsi="宋体" w:cs="宋体"/>
                <w:sz w:val="24"/>
                <w:szCs w:val="24"/>
                <w:lang w:eastAsia="zh-CN"/>
              </w:rPr>
            </w:pPr>
            <w:r>
              <w:rPr>
                <w:rFonts w:hint="eastAsia" w:ascii="宋体" w:hAnsi="宋体" w:cs="宋体"/>
                <w:sz w:val="24"/>
                <w:szCs w:val="24"/>
                <w:lang w:eastAsia="zh-CN"/>
              </w:rPr>
              <w:t>高职：</w:t>
            </w:r>
          </w:p>
          <w:p w14:paraId="07D661CC">
            <w:pPr>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rPr>
                <w:rFonts w:ascii="宋体" w:hAnsi="宋体" w:cs="宋体"/>
                <w:sz w:val="24"/>
                <w:szCs w:val="24"/>
                <w:lang w:eastAsia="zh-CN"/>
              </w:rPr>
            </w:pPr>
            <w:r>
              <w:rPr>
                <w:rFonts w:hint="eastAsia" w:ascii="宋体" w:hAnsi="宋体" w:cs="宋体"/>
                <w:sz w:val="24"/>
                <w:szCs w:val="24"/>
                <w:lang w:eastAsia="zh-CN"/>
              </w:rPr>
              <w:t>1.会计</w:t>
            </w:r>
          </w:p>
          <w:p w14:paraId="3079AC37">
            <w:pPr>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rPr>
                <w:rFonts w:ascii="宋体" w:hAnsi="宋体" w:cs="宋体"/>
                <w:sz w:val="24"/>
                <w:szCs w:val="24"/>
                <w:lang w:eastAsia="zh-CN"/>
              </w:rPr>
            </w:pPr>
            <w:r>
              <w:rPr>
                <w:rFonts w:hint="eastAsia" w:ascii="宋体" w:hAnsi="宋体" w:cs="宋体"/>
                <w:sz w:val="24"/>
                <w:szCs w:val="24"/>
                <w:lang w:eastAsia="zh-CN"/>
              </w:rPr>
              <w:t>2.会计事务</w:t>
            </w:r>
          </w:p>
          <w:p w14:paraId="1734FA48">
            <w:pPr>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rPr>
                <w:rFonts w:ascii="宋体" w:hAnsi="宋体" w:cs="宋体"/>
                <w:sz w:val="24"/>
                <w:szCs w:val="24"/>
                <w:lang w:eastAsia="zh-CN"/>
              </w:rPr>
            </w:pPr>
            <w:r>
              <w:rPr>
                <w:rFonts w:hint="eastAsia" w:ascii="宋体" w:hAnsi="宋体" w:cs="宋体"/>
                <w:sz w:val="24"/>
                <w:szCs w:val="24"/>
                <w:lang w:eastAsia="zh-CN"/>
              </w:rPr>
              <w:t>3.财务会计</w:t>
            </w:r>
          </w:p>
          <w:p w14:paraId="12C9E02E">
            <w:pPr>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rPr>
                <w:rFonts w:ascii="宋体" w:hAnsi="宋体" w:cs="宋体"/>
                <w:sz w:val="24"/>
                <w:szCs w:val="24"/>
              </w:rPr>
            </w:pPr>
            <w:r>
              <w:rPr>
                <w:rFonts w:hint="eastAsia" w:ascii="宋体" w:hAnsi="宋体" w:cs="宋体"/>
                <w:sz w:val="24"/>
                <w:szCs w:val="24"/>
                <w:lang w:eastAsia="zh-CN"/>
              </w:rPr>
              <w:t>4.会计与审计</w:t>
            </w:r>
          </w:p>
          <w:p w14:paraId="2BA6F584">
            <w:pPr>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rPr>
                <w:rFonts w:ascii="宋体" w:hAnsi="宋体" w:cs="宋体"/>
                <w:sz w:val="24"/>
                <w:szCs w:val="24"/>
              </w:rPr>
            </w:pPr>
          </w:p>
        </w:tc>
        <w:tc>
          <w:tcPr>
            <w:tcW w:w="615" w:type="pct"/>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3017B1FD">
            <w:pPr>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rPr>
                <w:rFonts w:ascii="宋体" w:hAnsi="宋体" w:cs="宋体"/>
                <w:sz w:val="24"/>
                <w:szCs w:val="24"/>
                <w:lang w:eastAsia="zh-CN"/>
              </w:rPr>
            </w:pPr>
            <w:r>
              <w:rPr>
                <w:rFonts w:hint="eastAsia" w:ascii="宋体" w:hAnsi="宋体" w:cs="宋体"/>
                <w:sz w:val="24"/>
                <w:szCs w:val="24"/>
                <w:lang w:eastAsia="zh-CN"/>
              </w:rPr>
              <w:t>本科：</w:t>
            </w:r>
          </w:p>
          <w:p w14:paraId="33ECA270">
            <w:pPr>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rPr>
                <w:rFonts w:ascii="宋体" w:hAnsi="宋体" w:cs="宋体"/>
                <w:sz w:val="24"/>
                <w:szCs w:val="24"/>
                <w:lang w:eastAsia="zh-CN"/>
              </w:rPr>
            </w:pPr>
            <w:r>
              <w:rPr>
                <w:rFonts w:hint="eastAsia" w:ascii="宋体" w:hAnsi="宋体" w:cs="宋体"/>
                <w:sz w:val="24"/>
                <w:szCs w:val="24"/>
                <w:lang w:eastAsia="zh-CN"/>
              </w:rPr>
              <w:t>1.会计学</w:t>
            </w:r>
          </w:p>
          <w:p w14:paraId="16BA1F61">
            <w:pPr>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rPr>
                <w:rFonts w:ascii="宋体" w:hAnsi="宋体" w:cs="宋体"/>
                <w:sz w:val="24"/>
                <w:szCs w:val="24"/>
                <w:lang w:eastAsia="zh-CN"/>
              </w:rPr>
            </w:pPr>
            <w:r>
              <w:rPr>
                <w:rFonts w:hint="eastAsia" w:ascii="宋体" w:hAnsi="宋体" w:cs="宋体"/>
                <w:sz w:val="24"/>
                <w:szCs w:val="24"/>
                <w:lang w:eastAsia="zh-CN"/>
              </w:rPr>
              <w:t>2.财务管理</w:t>
            </w:r>
          </w:p>
          <w:p w14:paraId="368A91BD">
            <w:pPr>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rPr>
                <w:rFonts w:ascii="宋体" w:hAnsi="宋体" w:cs="宋体"/>
                <w:sz w:val="24"/>
                <w:szCs w:val="24"/>
                <w:lang w:eastAsia="zh-CN"/>
              </w:rPr>
            </w:pPr>
            <w:r>
              <w:rPr>
                <w:rFonts w:hint="eastAsia" w:ascii="宋体" w:hAnsi="宋体" w:cs="宋体"/>
                <w:sz w:val="24"/>
                <w:szCs w:val="24"/>
                <w:lang w:eastAsia="zh-CN"/>
              </w:rPr>
              <w:t>3.审计学</w:t>
            </w:r>
          </w:p>
        </w:tc>
      </w:tr>
      <w:tr w14:paraId="083018A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34" w:hRule="atLeast"/>
          <w:jc w:val="center"/>
        </w:trPr>
        <w:tc>
          <w:tcPr>
            <w:tcW w:w="291" w:type="pct"/>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3562E6DB">
            <w:pPr>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rPr>
                <w:rFonts w:ascii="宋体" w:hAnsi="宋体" w:cs="宋体"/>
                <w:sz w:val="24"/>
                <w:szCs w:val="24"/>
                <w:lang w:eastAsia="zh-CN"/>
              </w:rPr>
            </w:pPr>
          </w:p>
        </w:tc>
        <w:tc>
          <w:tcPr>
            <w:tcW w:w="689" w:type="pct"/>
            <w:vMerge w:val="continue"/>
            <w:tcBorders>
              <w:top w:val="nil"/>
              <w:left w:val="nil"/>
              <w:bottom w:val="single" w:color="auto" w:sz="8" w:space="0"/>
              <w:right w:val="single" w:color="auto" w:sz="8" w:space="0"/>
            </w:tcBorders>
            <w:shd w:val="clear" w:color="auto" w:fill="auto"/>
            <w:tcMar>
              <w:left w:w="108" w:type="dxa"/>
              <w:right w:w="108" w:type="dxa"/>
            </w:tcMar>
            <w:vAlign w:val="center"/>
          </w:tcPr>
          <w:p w14:paraId="65E32F77">
            <w:pPr>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rPr>
                <w:rFonts w:ascii="宋体" w:hAnsi="宋体" w:cs="宋体"/>
                <w:sz w:val="24"/>
                <w:szCs w:val="24"/>
                <w:lang w:eastAsia="zh-CN"/>
              </w:rPr>
            </w:pPr>
          </w:p>
        </w:tc>
        <w:tc>
          <w:tcPr>
            <w:tcW w:w="862" w:type="pct"/>
            <w:tcBorders>
              <w:top w:val="nil"/>
              <w:left w:val="nil"/>
              <w:bottom w:val="single" w:color="auto" w:sz="8" w:space="0"/>
              <w:right w:val="single" w:color="auto" w:sz="8" w:space="0"/>
            </w:tcBorders>
            <w:shd w:val="clear" w:color="auto" w:fill="auto"/>
            <w:tcMar>
              <w:left w:w="108" w:type="dxa"/>
              <w:right w:w="108" w:type="dxa"/>
            </w:tcMar>
            <w:vAlign w:val="center"/>
          </w:tcPr>
          <w:p w14:paraId="4C145FD4">
            <w:pPr>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rPr>
                <w:rFonts w:ascii="宋体" w:hAnsi="宋体" w:cs="宋体"/>
                <w:sz w:val="24"/>
                <w:szCs w:val="24"/>
                <w:lang w:eastAsia="zh-CN"/>
              </w:rPr>
            </w:pPr>
            <w:r>
              <w:rPr>
                <w:rFonts w:hint="eastAsia" w:ascii="宋体" w:hAnsi="宋体" w:cs="宋体"/>
                <w:sz w:val="24"/>
                <w:szCs w:val="24"/>
                <w:lang w:eastAsia="zh-CN"/>
              </w:rPr>
              <w:t>出纳员</w:t>
            </w:r>
          </w:p>
          <w:p w14:paraId="65021F94">
            <w:pPr>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rPr>
                <w:rFonts w:ascii="宋体" w:hAnsi="宋体" w:cs="宋体"/>
                <w:sz w:val="24"/>
                <w:szCs w:val="24"/>
                <w:lang w:eastAsia="zh-CN"/>
              </w:rPr>
            </w:pPr>
            <w:r>
              <w:rPr>
                <w:rFonts w:hint="eastAsia" w:ascii="宋体" w:hAnsi="宋体" w:cs="宋体"/>
                <w:sz w:val="24"/>
                <w:szCs w:val="24"/>
                <w:lang w:eastAsia="zh-CN"/>
              </w:rPr>
              <w:t>财务软件客服员</w:t>
            </w:r>
          </w:p>
          <w:p w14:paraId="79867B7C">
            <w:pPr>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rPr>
                <w:rFonts w:ascii="宋体" w:hAnsi="宋体" w:cs="宋体"/>
                <w:sz w:val="24"/>
                <w:szCs w:val="24"/>
                <w:lang w:eastAsia="zh-CN"/>
              </w:rPr>
            </w:pPr>
            <w:r>
              <w:rPr>
                <w:rFonts w:hint="eastAsia" w:ascii="宋体" w:hAnsi="宋体" w:cs="宋体"/>
                <w:sz w:val="24"/>
                <w:szCs w:val="24"/>
                <w:lang w:eastAsia="zh-CN"/>
              </w:rPr>
              <w:t>财物软件营销员</w:t>
            </w:r>
          </w:p>
          <w:p w14:paraId="20523835">
            <w:pPr>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rPr>
                <w:rFonts w:ascii="宋体" w:hAnsi="宋体" w:cs="宋体"/>
                <w:sz w:val="24"/>
                <w:szCs w:val="24"/>
                <w:lang w:eastAsia="zh-CN"/>
              </w:rPr>
            </w:pPr>
            <w:r>
              <w:rPr>
                <w:rFonts w:hint="eastAsia" w:ascii="宋体" w:hAnsi="宋体" w:cs="宋体"/>
                <w:sz w:val="24"/>
                <w:szCs w:val="24"/>
                <w:lang w:eastAsia="zh-CN"/>
              </w:rPr>
              <w:t>会计信息录入员</w:t>
            </w:r>
          </w:p>
          <w:p w14:paraId="43958A77">
            <w:pPr>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rPr>
                <w:rFonts w:ascii="宋体" w:hAnsi="宋体" w:cs="宋体"/>
                <w:sz w:val="24"/>
                <w:szCs w:val="24"/>
                <w:lang w:eastAsia="zh-CN"/>
              </w:rPr>
            </w:pPr>
            <w:r>
              <w:rPr>
                <w:rFonts w:hint="eastAsia" w:ascii="宋体" w:hAnsi="宋体" w:cs="宋体"/>
                <w:sz w:val="24"/>
                <w:szCs w:val="24"/>
                <w:lang w:eastAsia="zh-CN"/>
              </w:rPr>
              <w:t>统计员</w:t>
            </w:r>
          </w:p>
          <w:p w14:paraId="7E60221F">
            <w:pPr>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rPr>
                <w:rFonts w:ascii="宋体" w:hAnsi="宋体" w:cs="宋体"/>
                <w:sz w:val="24"/>
                <w:szCs w:val="24"/>
                <w:lang w:eastAsia="zh-CN"/>
              </w:rPr>
            </w:pPr>
            <w:r>
              <w:rPr>
                <w:rFonts w:hint="eastAsia" w:ascii="宋体" w:hAnsi="宋体" w:cs="宋体"/>
                <w:sz w:val="24"/>
                <w:szCs w:val="24"/>
                <w:lang w:eastAsia="zh-CN"/>
              </w:rPr>
              <w:t>财经文员</w:t>
            </w:r>
          </w:p>
        </w:tc>
        <w:tc>
          <w:tcPr>
            <w:tcW w:w="1076" w:type="pct"/>
            <w:tcBorders>
              <w:top w:val="nil"/>
              <w:left w:val="nil"/>
              <w:bottom w:val="single" w:color="auto" w:sz="8" w:space="0"/>
              <w:right w:val="single" w:color="auto" w:sz="8" w:space="0"/>
            </w:tcBorders>
            <w:shd w:val="clear" w:color="auto" w:fill="auto"/>
            <w:tcMar>
              <w:left w:w="108" w:type="dxa"/>
              <w:right w:w="108" w:type="dxa"/>
            </w:tcMar>
            <w:vAlign w:val="center"/>
          </w:tcPr>
          <w:p w14:paraId="00A99946">
            <w:pPr>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rPr>
                <w:rFonts w:ascii="宋体" w:hAnsi="宋体" w:cs="宋体"/>
                <w:sz w:val="24"/>
                <w:szCs w:val="24"/>
                <w:lang w:eastAsia="zh-CN"/>
              </w:rPr>
            </w:pPr>
            <w:r>
              <w:rPr>
                <w:rFonts w:hint="eastAsia" w:ascii="宋体" w:hAnsi="宋体" w:cs="宋体"/>
                <w:sz w:val="24"/>
                <w:szCs w:val="24"/>
                <w:lang w:eastAsia="zh-CN"/>
              </w:rPr>
              <w:t>初级会计证</w:t>
            </w:r>
          </w:p>
          <w:p w14:paraId="71D169C6">
            <w:pPr>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rPr>
                <w:rFonts w:ascii="宋体" w:hAnsi="宋体" w:cs="宋体"/>
                <w:sz w:val="24"/>
                <w:szCs w:val="24"/>
                <w:lang w:eastAsia="zh-CN"/>
              </w:rPr>
            </w:pPr>
            <w:r>
              <w:rPr>
                <w:rFonts w:hint="eastAsia" w:ascii="宋体" w:hAnsi="宋体" w:cs="宋体"/>
                <w:sz w:val="24"/>
                <w:szCs w:val="24"/>
                <w:lang w:eastAsia="zh-CN"/>
              </w:rPr>
              <w:t>会计基础软件认证</w:t>
            </w:r>
          </w:p>
          <w:p w14:paraId="1FBCED3B">
            <w:pPr>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rPr>
                <w:rFonts w:ascii="宋体" w:hAnsi="宋体" w:cs="宋体"/>
                <w:sz w:val="24"/>
                <w:szCs w:val="24"/>
                <w:lang w:eastAsia="zh-CN"/>
              </w:rPr>
            </w:pPr>
            <w:r>
              <w:rPr>
                <w:rFonts w:hint="eastAsia" w:ascii="宋体" w:hAnsi="宋体" w:cs="宋体"/>
                <w:sz w:val="24"/>
                <w:szCs w:val="24"/>
                <w:lang w:eastAsia="zh-CN"/>
              </w:rPr>
              <w:t>E</w:t>
            </w:r>
            <w:r>
              <w:rPr>
                <w:rFonts w:hint="eastAsia" w:ascii="宋体" w:hAnsi="宋体" w:cs="宋体"/>
                <w:sz w:val="24"/>
                <w:szCs w:val="24"/>
                <w:lang w:val="en-US" w:eastAsia="zh-CN"/>
              </w:rPr>
              <w:t>RP财务应用师</w:t>
            </w:r>
            <w:r>
              <w:rPr>
                <w:rFonts w:hint="eastAsia" w:ascii="宋体" w:hAnsi="宋体" w:cs="宋体"/>
                <w:sz w:val="24"/>
                <w:szCs w:val="24"/>
                <w:lang w:eastAsia="zh-CN"/>
              </w:rPr>
              <w:t>统计从业资格证</w:t>
            </w:r>
          </w:p>
        </w:tc>
        <w:tc>
          <w:tcPr>
            <w:tcW w:w="849" w:type="pct"/>
            <w:tcBorders>
              <w:top w:val="nil"/>
              <w:left w:val="nil"/>
              <w:bottom w:val="single" w:color="auto" w:sz="8" w:space="0"/>
              <w:right w:val="single" w:color="auto" w:sz="8" w:space="0"/>
            </w:tcBorders>
            <w:shd w:val="clear" w:color="auto" w:fill="auto"/>
            <w:tcMar>
              <w:left w:w="108" w:type="dxa"/>
              <w:right w:w="108" w:type="dxa"/>
            </w:tcMar>
            <w:vAlign w:val="center"/>
          </w:tcPr>
          <w:p w14:paraId="0E42937E">
            <w:pPr>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rPr>
                <w:rFonts w:ascii="宋体" w:hAnsi="宋体" w:cs="宋体"/>
                <w:sz w:val="24"/>
                <w:szCs w:val="24"/>
              </w:rPr>
            </w:pPr>
            <w:r>
              <w:rPr>
                <w:rFonts w:hint="eastAsia" w:ascii="宋体" w:hAnsi="宋体" w:cs="宋体"/>
                <w:sz w:val="24"/>
                <w:szCs w:val="24"/>
                <w:lang w:eastAsia="zh-CN"/>
              </w:rPr>
              <w:t>会计服务</w:t>
            </w:r>
          </w:p>
        </w:tc>
        <w:tc>
          <w:tcPr>
            <w:tcW w:w="615" w:type="pct"/>
            <w:vMerge w:val="continue"/>
            <w:tcBorders>
              <w:top w:val="nil"/>
              <w:left w:val="nil"/>
              <w:bottom w:val="single" w:color="auto" w:sz="8" w:space="0"/>
              <w:right w:val="single" w:color="auto" w:sz="8" w:space="0"/>
            </w:tcBorders>
            <w:shd w:val="clear" w:color="auto" w:fill="auto"/>
            <w:tcMar>
              <w:left w:w="108" w:type="dxa"/>
              <w:right w:w="108" w:type="dxa"/>
            </w:tcMar>
            <w:vAlign w:val="center"/>
          </w:tcPr>
          <w:p w14:paraId="6DF27DCB">
            <w:pPr>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rPr>
                <w:rFonts w:ascii="宋体" w:hAnsi="宋体" w:cs="宋体"/>
                <w:sz w:val="24"/>
                <w:szCs w:val="24"/>
              </w:rPr>
            </w:pPr>
          </w:p>
        </w:tc>
        <w:tc>
          <w:tcPr>
            <w:tcW w:w="615" w:type="pct"/>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0A6C3818">
            <w:pPr>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rPr>
                <w:rFonts w:ascii="宋体" w:hAnsi="宋体" w:cs="宋体"/>
                <w:sz w:val="24"/>
                <w:szCs w:val="24"/>
              </w:rPr>
            </w:pPr>
          </w:p>
        </w:tc>
      </w:tr>
    </w:tbl>
    <w:p w14:paraId="551D614D">
      <w:pPr>
        <w:pStyle w:val="3"/>
      </w:pPr>
      <w:r>
        <w:rPr>
          <w:rFonts w:hint="eastAsia"/>
          <w:lang w:eastAsia="zh-CN"/>
        </w:rPr>
        <w:t>五、培养目标与</w:t>
      </w:r>
      <w:r>
        <w:rPr>
          <w:rFonts w:hint="eastAsia"/>
          <w:lang w:val="en-US" w:eastAsia="zh-CN"/>
        </w:rPr>
        <w:t>培养</w:t>
      </w:r>
      <w:r>
        <w:rPr>
          <w:rFonts w:hint="eastAsia"/>
          <w:lang w:eastAsia="zh-CN"/>
        </w:rPr>
        <w:t>规格</w:t>
      </w:r>
    </w:p>
    <w:p w14:paraId="4E5366BF">
      <w:pPr>
        <w:pStyle w:val="4"/>
      </w:pPr>
      <w:r>
        <w:rPr>
          <w:rFonts w:hint="eastAsia"/>
          <w:lang w:eastAsia="zh-CN"/>
        </w:rPr>
        <w:t>（一）培养目标</w:t>
      </w:r>
    </w:p>
    <w:p w14:paraId="45E2801E">
      <w:pPr>
        <w:rPr>
          <w:lang w:eastAsia="zh-CN"/>
        </w:rPr>
      </w:pPr>
      <w:r>
        <w:rPr>
          <w:rFonts w:hint="eastAsia"/>
          <w:lang w:eastAsia="zh-CN"/>
        </w:rPr>
        <w:t>本专业坚持立德树人，面向中小企业和会计服务机构，培养从事会计核算、出纳、收银、财务软件应用与维护、财务软件营销与服务等工作，德智体美</w:t>
      </w:r>
      <w:r>
        <w:rPr>
          <w:rFonts w:hint="eastAsia"/>
          <w:lang w:val="en-US" w:eastAsia="zh-CN"/>
        </w:rPr>
        <w:t>劳</w:t>
      </w:r>
      <w:r>
        <w:rPr>
          <w:rFonts w:hint="eastAsia"/>
          <w:lang w:eastAsia="zh-CN"/>
        </w:rPr>
        <w:t>全面发展的高素质劳动者和技能型人才。</w:t>
      </w:r>
    </w:p>
    <w:p w14:paraId="6A342530">
      <w:pPr>
        <w:pStyle w:val="4"/>
        <w:rPr>
          <w:lang w:eastAsia="zh-CN"/>
        </w:rPr>
      </w:pPr>
      <w:r>
        <w:rPr>
          <w:rFonts w:hint="eastAsia"/>
          <w:lang w:eastAsia="zh-CN"/>
        </w:rPr>
        <w:t>（二）人才培养规格</w:t>
      </w:r>
    </w:p>
    <w:p w14:paraId="01FA11A4">
      <w:pPr>
        <w:rPr>
          <w:rFonts w:ascii="宋体" w:hAnsi="宋体" w:cs="宋体"/>
          <w:szCs w:val="28"/>
          <w:lang w:eastAsia="zh-CN"/>
        </w:rPr>
      </w:pPr>
      <w:r>
        <w:rPr>
          <w:rFonts w:hint="eastAsia"/>
          <w:lang w:eastAsia="zh-CN"/>
        </w:rPr>
        <w:t>本专业毕业生应具有以下职业素养、专业知识和技能。</w:t>
      </w:r>
    </w:p>
    <w:p w14:paraId="331F5594">
      <w:pPr>
        <w:pStyle w:val="2"/>
        <w:rPr>
          <w:rFonts w:ascii="宋体" w:hAnsi="宋体" w:cs="宋体"/>
          <w:lang w:eastAsia="zh-CN"/>
        </w:rPr>
      </w:pPr>
      <w:r>
        <w:rPr>
          <w:rFonts w:hint="eastAsia" w:ascii="宋体" w:hAnsi="宋体" w:cs="宋体"/>
          <w:lang w:eastAsia="zh-CN"/>
        </w:rPr>
        <w:t>1.职业素养</w:t>
      </w:r>
    </w:p>
    <w:p w14:paraId="2A440EAA">
      <w:pPr>
        <w:rPr>
          <w:rFonts w:ascii="宋体" w:hAnsi="宋体" w:cs="宋体"/>
          <w:lang w:eastAsia="zh-CN"/>
        </w:rPr>
      </w:pPr>
      <w:r>
        <w:rPr>
          <w:rFonts w:hint="eastAsia" w:ascii="宋体" w:hAnsi="宋体" w:cs="宋体"/>
          <w:lang w:eastAsia="zh-CN"/>
        </w:rPr>
        <w:t>（1）具有良好的职业道德，能自觉遵守行业法规、规范和企业规章制度。</w:t>
      </w:r>
    </w:p>
    <w:p w14:paraId="376D7EDB">
      <w:pPr>
        <w:rPr>
          <w:rFonts w:ascii="宋体" w:hAnsi="宋体" w:cs="宋体"/>
          <w:lang w:eastAsia="zh-CN"/>
        </w:rPr>
      </w:pPr>
      <w:r>
        <w:rPr>
          <w:rFonts w:hint="eastAsia" w:ascii="宋体" w:hAnsi="宋体" w:cs="宋体"/>
          <w:lang w:eastAsia="zh-CN"/>
        </w:rPr>
        <w:t>（2）具有爱岗敬业、诚实守信、廉洁自律、客观公正、坚持准则、参与管理的会计职业精神。</w:t>
      </w:r>
    </w:p>
    <w:p w14:paraId="12D7ADB2">
      <w:pPr>
        <w:rPr>
          <w:rFonts w:ascii="宋体" w:hAnsi="宋体" w:cs="宋体"/>
          <w:lang w:eastAsia="zh-CN"/>
        </w:rPr>
      </w:pPr>
      <w:r>
        <w:rPr>
          <w:rFonts w:hint="eastAsia" w:ascii="宋体" w:hAnsi="宋体" w:cs="宋体"/>
          <w:lang w:eastAsia="zh-CN"/>
        </w:rPr>
        <w:t>（3）具有适应会计职业生涯发展、自主学习和继续学习的能力。</w:t>
      </w:r>
    </w:p>
    <w:p w14:paraId="0D60F1F8">
      <w:pPr>
        <w:rPr>
          <w:rFonts w:ascii="宋体" w:hAnsi="宋体" w:cs="宋体"/>
          <w:lang w:eastAsia="zh-CN"/>
        </w:rPr>
      </w:pPr>
      <w:r>
        <w:rPr>
          <w:rFonts w:hint="eastAsia" w:ascii="宋体" w:hAnsi="宋体" w:cs="宋体"/>
          <w:lang w:eastAsia="zh-CN"/>
        </w:rPr>
        <w:t>（4）具有良好的人际交往、沟通协调能力、团队合作精神和服务意识。</w:t>
      </w:r>
    </w:p>
    <w:p w14:paraId="6E8B5F22">
      <w:pPr>
        <w:rPr>
          <w:rFonts w:ascii="宋体" w:hAnsi="宋体" w:cs="宋体"/>
          <w:lang w:eastAsia="zh-CN"/>
        </w:rPr>
      </w:pPr>
      <w:r>
        <w:rPr>
          <w:rFonts w:hint="eastAsia" w:ascii="宋体" w:hAnsi="宋体" w:cs="宋体"/>
          <w:lang w:eastAsia="zh-CN"/>
        </w:rPr>
        <w:t>（5）具有认真仔细、沉着稳健的作风。</w:t>
      </w:r>
    </w:p>
    <w:p w14:paraId="1D2C5DCB">
      <w:pPr>
        <w:rPr>
          <w:rFonts w:ascii="宋体" w:hAnsi="宋体" w:cs="宋体"/>
          <w:lang w:eastAsia="zh-CN"/>
        </w:rPr>
      </w:pPr>
      <w:r>
        <w:rPr>
          <w:rFonts w:hint="eastAsia" w:ascii="宋体" w:hAnsi="宋体" w:cs="宋体"/>
          <w:lang w:eastAsia="zh-CN"/>
        </w:rPr>
        <w:t>（6）具有现代社会公民基本的文化基础知识、科学素养、环境保护意识和健康生活态度。</w:t>
      </w:r>
    </w:p>
    <w:p w14:paraId="418F0768">
      <w:pPr>
        <w:rPr>
          <w:rFonts w:ascii="宋体" w:hAnsi="宋体" w:cs="宋体"/>
          <w:lang w:eastAsia="zh-CN"/>
        </w:rPr>
      </w:pPr>
      <w:r>
        <w:rPr>
          <w:rFonts w:hint="eastAsia" w:ascii="宋体" w:hAnsi="宋体" w:cs="宋体"/>
          <w:lang w:eastAsia="zh-CN"/>
        </w:rPr>
        <w:t>（7）具有操作Office办公软件的基本能力。</w:t>
      </w:r>
    </w:p>
    <w:p w14:paraId="383FF3ED">
      <w:pPr>
        <w:pStyle w:val="2"/>
        <w:rPr>
          <w:rFonts w:ascii="宋体" w:hAnsi="宋体" w:cs="宋体"/>
          <w:lang w:eastAsia="zh-CN"/>
        </w:rPr>
      </w:pPr>
      <w:r>
        <w:rPr>
          <w:rFonts w:hint="eastAsia" w:ascii="宋体" w:hAnsi="宋体" w:cs="宋体"/>
          <w:lang w:eastAsia="zh-CN"/>
        </w:rPr>
        <w:t>2.专业知识和技能</w:t>
      </w:r>
    </w:p>
    <w:p w14:paraId="19304566">
      <w:pPr>
        <w:rPr>
          <w:rFonts w:ascii="宋体" w:hAnsi="宋体" w:cs="宋体"/>
          <w:lang w:eastAsia="zh-CN"/>
        </w:rPr>
      </w:pPr>
      <w:r>
        <w:rPr>
          <w:rFonts w:hint="eastAsia" w:ascii="宋体" w:hAnsi="宋体" w:cs="宋体"/>
          <w:lang w:eastAsia="zh-CN"/>
        </w:rPr>
        <w:t>（1）掌握会计的基本概念和基础知识。</w:t>
      </w:r>
    </w:p>
    <w:p w14:paraId="29FC8EBE">
      <w:pPr>
        <w:rPr>
          <w:rFonts w:ascii="宋体" w:hAnsi="宋体" w:cs="宋体"/>
          <w:lang w:eastAsia="zh-CN"/>
        </w:rPr>
      </w:pPr>
      <w:r>
        <w:rPr>
          <w:rFonts w:hint="eastAsia" w:ascii="宋体" w:hAnsi="宋体" w:cs="宋体"/>
          <w:lang w:eastAsia="zh-CN"/>
        </w:rPr>
        <w:t>（2）熟悉与会计职业相关的财经法律法规、小企业会计准则以及会计基础工作规范等知识。</w:t>
      </w:r>
    </w:p>
    <w:p w14:paraId="635BC17A">
      <w:pPr>
        <w:rPr>
          <w:rFonts w:ascii="宋体" w:hAnsi="宋体" w:cs="宋体"/>
          <w:lang w:eastAsia="zh-CN"/>
        </w:rPr>
      </w:pPr>
      <w:r>
        <w:rPr>
          <w:rFonts w:hint="eastAsia" w:ascii="宋体" w:hAnsi="宋体" w:cs="宋体"/>
          <w:lang w:eastAsia="zh-CN"/>
        </w:rPr>
        <w:t>（3）掌握会计基本核算方法和核算程序，能按会计操作规范核</w:t>
      </w:r>
      <w:bookmarkStart w:id="2" w:name="_GoBack"/>
      <w:bookmarkEnd w:id="2"/>
      <w:r>
        <w:rPr>
          <w:rFonts w:hint="eastAsia" w:ascii="宋体" w:hAnsi="宋体" w:cs="宋体"/>
          <w:lang w:eastAsia="zh-CN"/>
        </w:rPr>
        <w:t>算企业主要会计业务。</w:t>
      </w:r>
    </w:p>
    <w:p w14:paraId="650B6B99">
      <w:pPr>
        <w:rPr>
          <w:rFonts w:ascii="宋体" w:hAnsi="宋体" w:cs="宋体"/>
          <w:lang w:eastAsia="zh-CN"/>
        </w:rPr>
      </w:pPr>
      <w:r>
        <w:rPr>
          <w:rFonts w:hint="eastAsia" w:ascii="宋体" w:hAnsi="宋体" w:cs="宋体"/>
          <w:lang w:eastAsia="zh-CN"/>
        </w:rPr>
        <w:t>（4）掌握点钞、汉字录入、数字录入、账簿书写等会计基本技能。</w:t>
      </w:r>
    </w:p>
    <w:p w14:paraId="1928DD75">
      <w:pPr>
        <w:keepNext w:val="0"/>
        <w:keepLines w:val="0"/>
        <w:pageBreakBefore w:val="0"/>
        <w:widowControl w:val="0"/>
        <w:kinsoku/>
        <w:wordWrap/>
        <w:overflowPunct/>
        <w:topLinePunct w:val="0"/>
        <w:autoSpaceDE/>
        <w:autoSpaceDN/>
        <w:bidi w:val="0"/>
        <w:adjustRightInd/>
        <w:snapToGrid/>
        <w:textAlignment w:val="auto"/>
        <w:rPr>
          <w:rFonts w:ascii="宋体" w:hAnsi="宋体" w:cs="宋体"/>
          <w:lang w:eastAsia="zh-CN"/>
        </w:rPr>
      </w:pPr>
      <w:r>
        <w:rPr>
          <w:rFonts w:hint="eastAsia" w:ascii="宋体" w:hAnsi="宋体" w:cs="宋体"/>
          <w:lang w:eastAsia="zh-CN"/>
        </w:rPr>
        <w:t>（5）能够根据货币资金管理规定，规范从事收银和出纳工作。</w:t>
      </w:r>
    </w:p>
    <w:p w14:paraId="5614E69A">
      <w:pPr>
        <w:keepNext w:val="0"/>
        <w:keepLines w:val="0"/>
        <w:pageBreakBefore w:val="0"/>
        <w:widowControl w:val="0"/>
        <w:kinsoku/>
        <w:wordWrap/>
        <w:overflowPunct/>
        <w:topLinePunct w:val="0"/>
        <w:autoSpaceDE/>
        <w:autoSpaceDN/>
        <w:bidi w:val="0"/>
        <w:adjustRightInd/>
        <w:snapToGrid/>
        <w:textAlignment w:val="auto"/>
        <w:rPr>
          <w:rFonts w:ascii="宋体" w:hAnsi="宋体" w:cs="宋体"/>
          <w:lang w:eastAsia="zh-CN"/>
        </w:rPr>
      </w:pPr>
      <w:r>
        <w:rPr>
          <w:rFonts w:hint="eastAsia" w:ascii="宋体" w:hAnsi="宋体" w:cs="宋体"/>
          <w:lang w:eastAsia="zh-CN"/>
        </w:rPr>
        <w:t>（6）熟悉会计事务操作的一般流程和操作要求，能够运用财务软件从事企业会计事务核算工作。</w:t>
      </w:r>
    </w:p>
    <w:p w14:paraId="08EA7D41">
      <w:pPr>
        <w:keepNext w:val="0"/>
        <w:keepLines w:val="0"/>
        <w:pageBreakBefore w:val="0"/>
        <w:widowControl w:val="0"/>
        <w:kinsoku/>
        <w:wordWrap/>
        <w:overflowPunct/>
        <w:topLinePunct w:val="0"/>
        <w:autoSpaceDE/>
        <w:autoSpaceDN/>
        <w:bidi w:val="0"/>
        <w:adjustRightInd/>
        <w:snapToGrid/>
        <w:textAlignment w:val="auto"/>
        <w:rPr>
          <w:rFonts w:ascii="宋体" w:hAnsi="宋体" w:cs="宋体"/>
          <w:lang w:eastAsia="zh-CN"/>
        </w:rPr>
      </w:pPr>
      <w:r>
        <w:rPr>
          <w:rFonts w:hint="eastAsia" w:ascii="宋体" w:hAnsi="宋体" w:cs="宋体"/>
          <w:lang w:eastAsia="zh-CN"/>
        </w:rPr>
        <w:t>（7）能够从事企业税费计算与申报工作。</w:t>
      </w:r>
    </w:p>
    <w:p w14:paraId="343448D4">
      <w:pPr>
        <w:keepNext w:val="0"/>
        <w:keepLines w:val="0"/>
        <w:pageBreakBefore w:val="0"/>
        <w:widowControl w:val="0"/>
        <w:kinsoku/>
        <w:wordWrap/>
        <w:overflowPunct/>
        <w:topLinePunct w:val="0"/>
        <w:autoSpaceDE/>
        <w:autoSpaceDN/>
        <w:bidi w:val="0"/>
        <w:adjustRightInd/>
        <w:snapToGrid/>
        <w:textAlignment w:val="auto"/>
        <w:rPr>
          <w:rFonts w:ascii="宋体" w:hAnsi="宋体" w:cs="宋体"/>
          <w:lang w:eastAsia="zh-CN"/>
        </w:rPr>
      </w:pPr>
      <w:r>
        <w:rPr>
          <w:rFonts w:hint="eastAsia" w:ascii="宋体" w:hAnsi="宋体" w:cs="宋体"/>
          <w:lang w:eastAsia="zh-CN"/>
        </w:rPr>
        <w:t>专业(技能)方向一一企业会计</w:t>
      </w:r>
    </w:p>
    <w:p w14:paraId="52791947">
      <w:pPr>
        <w:keepNext w:val="0"/>
        <w:keepLines w:val="0"/>
        <w:pageBreakBefore w:val="0"/>
        <w:widowControl w:val="0"/>
        <w:kinsoku/>
        <w:wordWrap/>
        <w:overflowPunct/>
        <w:topLinePunct w:val="0"/>
        <w:autoSpaceDE/>
        <w:autoSpaceDN/>
        <w:bidi w:val="0"/>
        <w:adjustRightInd/>
        <w:snapToGrid/>
        <w:textAlignment w:val="auto"/>
        <w:rPr>
          <w:rFonts w:ascii="宋体" w:hAnsi="宋体" w:cs="宋体"/>
          <w:lang w:eastAsia="zh-CN"/>
        </w:rPr>
      </w:pPr>
      <w:r>
        <w:rPr>
          <w:rFonts w:hint="eastAsia" w:ascii="宋体" w:hAnsi="宋体" w:cs="宋体"/>
          <w:lang w:eastAsia="zh-CN"/>
        </w:rPr>
        <w:t>（1）能够从事制造企业成本核算及信息化处理。</w:t>
      </w:r>
    </w:p>
    <w:p w14:paraId="03FC29C4">
      <w:pPr>
        <w:keepNext w:val="0"/>
        <w:keepLines w:val="0"/>
        <w:pageBreakBefore w:val="0"/>
        <w:widowControl w:val="0"/>
        <w:kinsoku/>
        <w:wordWrap/>
        <w:overflowPunct/>
        <w:topLinePunct w:val="0"/>
        <w:autoSpaceDE/>
        <w:autoSpaceDN/>
        <w:bidi w:val="0"/>
        <w:adjustRightInd/>
        <w:snapToGrid/>
        <w:textAlignment w:val="auto"/>
        <w:rPr>
          <w:rFonts w:ascii="宋体" w:hAnsi="宋体" w:cs="宋体"/>
          <w:lang w:eastAsia="zh-CN"/>
        </w:rPr>
      </w:pPr>
      <w:r>
        <w:rPr>
          <w:rFonts w:hint="eastAsia" w:ascii="宋体" w:hAnsi="宋体" w:cs="宋体"/>
          <w:lang w:eastAsia="zh-CN"/>
        </w:rPr>
        <w:t>（2）能够从事企业收银、后台数据处理和系统管理工作。</w:t>
      </w:r>
    </w:p>
    <w:p w14:paraId="1D13FD83">
      <w:pPr>
        <w:keepNext w:val="0"/>
        <w:keepLines w:val="0"/>
        <w:pageBreakBefore w:val="0"/>
        <w:widowControl w:val="0"/>
        <w:kinsoku/>
        <w:wordWrap/>
        <w:overflowPunct/>
        <w:topLinePunct w:val="0"/>
        <w:autoSpaceDE/>
        <w:autoSpaceDN/>
        <w:bidi w:val="0"/>
        <w:adjustRightInd/>
        <w:snapToGrid/>
        <w:textAlignment w:val="auto"/>
        <w:rPr>
          <w:rFonts w:ascii="宋体" w:hAnsi="宋体" w:cs="宋体"/>
          <w:lang w:eastAsia="zh-CN"/>
        </w:rPr>
      </w:pPr>
      <w:r>
        <w:rPr>
          <w:rFonts w:hint="eastAsia" w:ascii="宋体" w:hAnsi="宋体" w:cs="宋体"/>
          <w:lang w:eastAsia="zh-CN"/>
        </w:rPr>
        <w:t>（3）能够用Excel对财务信息进行统计及信息化处理。</w:t>
      </w:r>
    </w:p>
    <w:p w14:paraId="6383B7D0">
      <w:pPr>
        <w:keepNext w:val="0"/>
        <w:keepLines w:val="0"/>
        <w:pageBreakBefore w:val="0"/>
        <w:widowControl w:val="0"/>
        <w:kinsoku/>
        <w:wordWrap/>
        <w:overflowPunct/>
        <w:topLinePunct w:val="0"/>
        <w:autoSpaceDE/>
        <w:autoSpaceDN/>
        <w:bidi w:val="0"/>
        <w:adjustRightInd/>
        <w:snapToGrid/>
        <w:textAlignment w:val="auto"/>
        <w:rPr>
          <w:rFonts w:ascii="宋体" w:hAnsi="宋体" w:cs="宋体"/>
          <w:lang w:eastAsia="zh-CN"/>
        </w:rPr>
      </w:pPr>
      <w:r>
        <w:rPr>
          <w:rFonts w:hint="eastAsia" w:ascii="宋体" w:hAnsi="宋体" w:cs="宋体"/>
          <w:lang w:eastAsia="zh-CN"/>
        </w:rPr>
        <w:t>（4）能够胜任财经文员工作，能摆写简单的商务文案。</w:t>
      </w:r>
    </w:p>
    <w:p w14:paraId="54B99254">
      <w:pPr>
        <w:keepNext w:val="0"/>
        <w:keepLines w:val="0"/>
        <w:pageBreakBefore w:val="0"/>
        <w:widowControl w:val="0"/>
        <w:kinsoku/>
        <w:wordWrap/>
        <w:overflowPunct/>
        <w:topLinePunct w:val="0"/>
        <w:autoSpaceDE/>
        <w:autoSpaceDN/>
        <w:bidi w:val="0"/>
        <w:adjustRightInd/>
        <w:snapToGrid/>
        <w:textAlignment w:val="auto"/>
        <w:rPr>
          <w:rFonts w:ascii="宋体" w:hAnsi="宋体" w:cs="宋体"/>
          <w:lang w:eastAsia="zh-CN"/>
        </w:rPr>
      </w:pPr>
      <w:r>
        <w:rPr>
          <w:rFonts w:hint="eastAsia" w:ascii="宋体" w:hAnsi="宋体" w:cs="宋体"/>
          <w:lang w:eastAsia="zh-CN"/>
        </w:rPr>
        <w:t>（5）能够熟悉一款ERP软件，能操作其中的财务系统模块。</w:t>
      </w:r>
    </w:p>
    <w:p w14:paraId="427C924E">
      <w:pPr>
        <w:keepNext w:val="0"/>
        <w:keepLines w:val="0"/>
        <w:pageBreakBefore w:val="0"/>
        <w:widowControl w:val="0"/>
        <w:kinsoku/>
        <w:wordWrap/>
        <w:overflowPunct/>
        <w:topLinePunct w:val="0"/>
        <w:autoSpaceDE/>
        <w:autoSpaceDN/>
        <w:bidi w:val="0"/>
        <w:adjustRightInd/>
        <w:snapToGrid/>
        <w:textAlignment w:val="auto"/>
        <w:rPr>
          <w:rFonts w:ascii="宋体" w:hAnsi="宋体" w:cs="宋体"/>
          <w:lang w:eastAsia="zh-CN"/>
        </w:rPr>
      </w:pPr>
      <w:r>
        <w:rPr>
          <w:rFonts w:hint="eastAsia" w:ascii="宋体" w:hAnsi="宋体" w:cs="宋体"/>
          <w:lang w:eastAsia="zh-CN"/>
        </w:rPr>
        <w:t>（6）能够从事“财务业务一体化”操作。</w:t>
      </w:r>
    </w:p>
    <w:p w14:paraId="14600E03">
      <w:pPr>
        <w:keepNext w:val="0"/>
        <w:keepLines w:val="0"/>
        <w:pageBreakBefore w:val="0"/>
        <w:widowControl w:val="0"/>
        <w:kinsoku/>
        <w:wordWrap/>
        <w:overflowPunct/>
        <w:topLinePunct w:val="0"/>
        <w:autoSpaceDE/>
        <w:autoSpaceDN/>
        <w:bidi w:val="0"/>
        <w:adjustRightInd/>
        <w:snapToGrid/>
        <w:textAlignment w:val="auto"/>
        <w:rPr>
          <w:rFonts w:ascii="宋体" w:hAnsi="宋体" w:cs="宋体"/>
          <w:lang w:eastAsia="zh-CN"/>
        </w:rPr>
      </w:pPr>
      <w:r>
        <w:rPr>
          <w:rFonts w:hint="eastAsia" w:ascii="宋体" w:hAnsi="宋体" w:cs="宋体"/>
          <w:lang w:eastAsia="zh-CN"/>
        </w:rPr>
        <w:t>专业(技能)方向一会计服务</w:t>
      </w:r>
    </w:p>
    <w:p w14:paraId="3E84C747">
      <w:pPr>
        <w:keepNext w:val="0"/>
        <w:keepLines w:val="0"/>
        <w:pageBreakBefore w:val="0"/>
        <w:widowControl w:val="0"/>
        <w:kinsoku/>
        <w:wordWrap/>
        <w:overflowPunct/>
        <w:topLinePunct w:val="0"/>
        <w:autoSpaceDE/>
        <w:autoSpaceDN/>
        <w:bidi w:val="0"/>
        <w:adjustRightInd/>
        <w:snapToGrid/>
        <w:textAlignment w:val="auto"/>
        <w:rPr>
          <w:rFonts w:ascii="宋体" w:hAnsi="宋体" w:cs="宋体"/>
          <w:lang w:eastAsia="zh-CN"/>
        </w:rPr>
      </w:pPr>
      <w:r>
        <w:rPr>
          <w:rFonts w:hint="eastAsia" w:ascii="宋体" w:hAnsi="宋体" w:cs="宋体"/>
          <w:lang w:eastAsia="zh-CN"/>
        </w:rPr>
        <w:t>（1）具有财务软件维护能力，能对财务软件运行的环境进行日常维护。</w:t>
      </w:r>
    </w:p>
    <w:p w14:paraId="1EF0B70E">
      <w:pPr>
        <w:keepNext w:val="0"/>
        <w:keepLines w:val="0"/>
        <w:pageBreakBefore w:val="0"/>
        <w:widowControl w:val="0"/>
        <w:kinsoku/>
        <w:wordWrap/>
        <w:overflowPunct/>
        <w:topLinePunct w:val="0"/>
        <w:autoSpaceDE/>
        <w:autoSpaceDN/>
        <w:bidi w:val="0"/>
        <w:adjustRightInd/>
        <w:snapToGrid/>
        <w:textAlignment w:val="auto"/>
        <w:rPr>
          <w:rFonts w:ascii="宋体" w:hAnsi="宋体" w:cs="宋体"/>
          <w:lang w:eastAsia="zh-CN"/>
        </w:rPr>
      </w:pPr>
      <w:r>
        <w:rPr>
          <w:rFonts w:hint="eastAsia" w:ascii="宋体" w:hAnsi="宋体" w:cs="宋体"/>
          <w:lang w:eastAsia="zh-CN"/>
        </w:rPr>
        <w:t>（2）能够从事财务软件营销与服务工作。</w:t>
      </w:r>
    </w:p>
    <w:p w14:paraId="0D91C26A">
      <w:pPr>
        <w:keepNext w:val="0"/>
        <w:keepLines w:val="0"/>
        <w:pageBreakBefore w:val="0"/>
        <w:widowControl w:val="0"/>
        <w:kinsoku/>
        <w:wordWrap/>
        <w:overflowPunct/>
        <w:topLinePunct w:val="0"/>
        <w:autoSpaceDE/>
        <w:autoSpaceDN/>
        <w:bidi w:val="0"/>
        <w:adjustRightInd/>
        <w:snapToGrid/>
        <w:textAlignment w:val="auto"/>
        <w:rPr>
          <w:rFonts w:ascii="宋体" w:hAnsi="宋体" w:cs="宋体"/>
          <w:lang w:eastAsia="zh-CN"/>
        </w:rPr>
      </w:pPr>
      <w:r>
        <w:rPr>
          <w:rFonts w:hint="eastAsia" w:ascii="宋体" w:hAnsi="宋体" w:cs="宋体"/>
          <w:lang w:eastAsia="zh-CN"/>
        </w:rPr>
        <w:t>（3）能够用Excel对财务信息进行统计及信息化处理。</w:t>
      </w:r>
    </w:p>
    <w:p w14:paraId="6C846C92">
      <w:pPr>
        <w:keepNext w:val="0"/>
        <w:keepLines w:val="0"/>
        <w:pageBreakBefore w:val="0"/>
        <w:widowControl w:val="0"/>
        <w:kinsoku/>
        <w:wordWrap/>
        <w:overflowPunct/>
        <w:topLinePunct w:val="0"/>
        <w:autoSpaceDE/>
        <w:autoSpaceDN/>
        <w:bidi w:val="0"/>
        <w:adjustRightInd/>
        <w:snapToGrid/>
        <w:textAlignment w:val="auto"/>
        <w:rPr>
          <w:rFonts w:ascii="宋体" w:hAnsi="宋体" w:cs="宋体"/>
          <w:lang w:eastAsia="zh-CN"/>
        </w:rPr>
      </w:pPr>
      <w:r>
        <w:rPr>
          <w:rFonts w:hint="eastAsia" w:ascii="宋体" w:hAnsi="宋体" w:cs="宋体"/>
          <w:lang w:eastAsia="zh-CN"/>
        </w:rPr>
        <w:t>（4）能够熟悉一款ERP软件，能操作其中的财务系统模块。</w:t>
      </w:r>
    </w:p>
    <w:p w14:paraId="2FA333E5">
      <w:pPr>
        <w:keepNext w:val="0"/>
        <w:keepLines w:val="0"/>
        <w:pageBreakBefore w:val="0"/>
        <w:widowControl w:val="0"/>
        <w:kinsoku/>
        <w:wordWrap/>
        <w:overflowPunct/>
        <w:topLinePunct w:val="0"/>
        <w:autoSpaceDE/>
        <w:autoSpaceDN/>
        <w:bidi w:val="0"/>
        <w:adjustRightInd/>
        <w:snapToGrid/>
        <w:textAlignment w:val="auto"/>
        <w:rPr>
          <w:rFonts w:ascii="宋体" w:hAnsi="宋体" w:cs="宋体"/>
          <w:lang w:eastAsia="zh-CN"/>
        </w:rPr>
      </w:pPr>
      <w:r>
        <w:rPr>
          <w:rFonts w:hint="eastAsia" w:ascii="宋体" w:hAnsi="宋体" w:cs="宋体"/>
          <w:lang w:eastAsia="zh-CN"/>
        </w:rPr>
        <w:t>（5）能够胜任财经文员工作，能撰写简单的商务文案。</w:t>
      </w:r>
    </w:p>
    <w:p w14:paraId="51474F30">
      <w:pPr>
        <w:pStyle w:val="2"/>
        <w:rPr>
          <w:rFonts w:ascii="宋体" w:hAnsi="宋体" w:cs="宋体"/>
          <w:lang w:eastAsia="zh-CN"/>
        </w:rPr>
      </w:pPr>
      <w:r>
        <w:rPr>
          <w:rFonts w:hint="eastAsia" w:ascii="宋体" w:hAnsi="宋体" w:cs="宋体"/>
          <w:lang w:eastAsia="zh-CN"/>
        </w:rPr>
        <w:t>3.主要接续专业</w:t>
      </w:r>
    </w:p>
    <w:p w14:paraId="0F6946DD">
      <w:pPr>
        <w:rPr>
          <w:rFonts w:ascii="宋体" w:hAnsi="宋体" w:cs="宋体"/>
          <w:lang w:eastAsia="zh-CN"/>
        </w:rPr>
      </w:pPr>
      <w:r>
        <w:rPr>
          <w:rFonts w:hint="eastAsia" w:ascii="宋体" w:hAnsi="宋体" w:cs="宋体"/>
          <w:lang w:eastAsia="zh-CN"/>
        </w:rPr>
        <w:t>高职:会计、会计事务、财务管理、会计与审计</w:t>
      </w:r>
    </w:p>
    <w:p w14:paraId="205DA878">
      <w:pPr>
        <w:rPr>
          <w:rFonts w:ascii="宋体" w:hAnsi="宋体" w:cs="宋体"/>
          <w:lang w:eastAsia="zh-CN"/>
        </w:rPr>
      </w:pPr>
      <w:r>
        <w:rPr>
          <w:rFonts w:hint="eastAsia" w:ascii="宋体" w:hAnsi="宋体" w:cs="宋体"/>
          <w:lang w:eastAsia="zh-CN"/>
        </w:rPr>
        <w:t>本科:会计学、财务管理、审计学</w:t>
      </w:r>
    </w:p>
    <w:p w14:paraId="64AF8466">
      <w:pPr>
        <w:pStyle w:val="3"/>
        <w:rPr>
          <w:lang w:eastAsia="zh-CN"/>
        </w:rPr>
      </w:pPr>
      <w:r>
        <w:rPr>
          <w:rFonts w:hint="eastAsia"/>
          <w:lang w:eastAsia="zh-CN"/>
        </w:rPr>
        <w:t>六、课程设置及要求</w:t>
      </w:r>
    </w:p>
    <w:p w14:paraId="4DC7B858">
      <w:pPr>
        <w:pageBreakBefore w:val="0"/>
        <w:widowControl w:val="0"/>
        <w:kinsoku/>
        <w:wordWrap/>
        <w:overflowPunct/>
        <w:topLinePunct w:val="0"/>
        <w:autoSpaceDE/>
        <w:autoSpaceDN/>
        <w:bidi w:val="0"/>
        <w:adjustRightInd/>
        <w:snapToGrid/>
        <w:ind w:firstLine="560"/>
        <w:textAlignment w:val="auto"/>
        <w:rPr>
          <w:color w:val="auto"/>
        </w:rPr>
      </w:pPr>
      <w:r>
        <w:rPr>
          <w:color w:val="auto"/>
        </w:rPr>
        <w:t>本专业课程设置分为公共基础课和专业技能课。</w:t>
      </w:r>
    </w:p>
    <w:p w14:paraId="316FCB08">
      <w:pPr>
        <w:pStyle w:val="2"/>
        <w:pageBreakBefore w:val="0"/>
        <w:widowControl w:val="0"/>
        <w:kinsoku/>
        <w:wordWrap/>
        <w:overflowPunct/>
        <w:topLinePunct w:val="0"/>
        <w:autoSpaceDE/>
        <w:autoSpaceDN/>
        <w:bidi w:val="0"/>
        <w:adjustRightInd/>
        <w:snapToGrid/>
        <w:ind w:firstLine="560" w:firstLineChars="200"/>
        <w:textAlignment w:val="auto"/>
        <w:rPr>
          <w:color w:val="auto"/>
        </w:rPr>
      </w:pPr>
      <w:r>
        <w:rPr>
          <w:rFonts w:hint="eastAsia" w:ascii="Times New Roman" w:hAnsi="Times New Roman"/>
          <w:b w:val="0"/>
          <w:bCs w:val="0"/>
          <w:color w:val="auto"/>
          <w:szCs w:val="22"/>
        </w:rPr>
        <w:t>严格按照国家有关规定开齐开足公共基础课，全面推动习近平新时代中国特色社会主义思想进课程，统一实施中等职业学校思想政治课程标准。结合实习实训强化劳动教育，明确劳动教育时间，弘扬劳动精神、劳模精神，教育引导学生崇尚劳动、尊重劳动。</w:t>
      </w:r>
    </w:p>
    <w:p w14:paraId="5FE7B727">
      <w:pPr>
        <w:pageBreakBefore w:val="0"/>
        <w:widowControl w:val="0"/>
        <w:kinsoku/>
        <w:wordWrap/>
        <w:overflowPunct/>
        <w:topLinePunct w:val="0"/>
        <w:autoSpaceDE/>
        <w:autoSpaceDN/>
        <w:bidi w:val="0"/>
        <w:adjustRightInd/>
        <w:snapToGrid/>
        <w:ind w:firstLine="560"/>
        <w:textAlignment w:val="auto"/>
        <w:rPr>
          <w:color w:val="auto"/>
        </w:rPr>
      </w:pPr>
      <w:r>
        <w:rPr>
          <w:color w:val="auto"/>
        </w:rPr>
        <w:t>公共基础课包括</w:t>
      </w:r>
      <w:r>
        <w:rPr>
          <w:rFonts w:hint="eastAsia"/>
          <w:color w:val="auto"/>
          <w:lang w:val="en-US" w:eastAsia="zh-CN"/>
        </w:rPr>
        <w:t>思政</w:t>
      </w:r>
      <w:r>
        <w:rPr>
          <w:color w:val="auto"/>
        </w:rPr>
        <w:t>课、文化课、体育与健康、公共艺术、历史，以及其</w:t>
      </w:r>
      <w:r>
        <w:rPr>
          <w:rFonts w:hint="eastAsia"/>
          <w:color w:val="auto"/>
        </w:rPr>
        <w:t>他自然科学和人文科学类基础课。</w:t>
      </w:r>
    </w:p>
    <w:p w14:paraId="07A0C658">
      <w:pPr>
        <w:pageBreakBefore w:val="0"/>
        <w:widowControl w:val="0"/>
        <w:kinsoku/>
        <w:wordWrap/>
        <w:overflowPunct/>
        <w:topLinePunct w:val="0"/>
        <w:autoSpaceDE/>
        <w:autoSpaceDN/>
        <w:bidi w:val="0"/>
        <w:adjustRightInd/>
        <w:snapToGrid/>
        <w:ind w:firstLine="560"/>
        <w:textAlignment w:val="auto"/>
        <w:rPr>
          <w:rFonts w:hint="eastAsia"/>
          <w:color w:val="auto"/>
        </w:rPr>
      </w:pPr>
      <w:r>
        <w:rPr>
          <w:color w:val="auto"/>
        </w:rPr>
        <w:t>专业技能课包括专业核心课、专业（技能）方向课和专业选修课，实习实</w:t>
      </w:r>
      <w:r>
        <w:rPr>
          <w:rFonts w:hint="eastAsia"/>
          <w:color w:val="auto"/>
        </w:rPr>
        <w:t>训是专业技能课教学的重要内容，含校内外实训、顶岗实习等多种形式。</w:t>
      </w:r>
    </w:p>
    <w:p w14:paraId="045DE1E9">
      <w:pPr>
        <w:pStyle w:val="4"/>
        <w:numPr>
          <w:ilvl w:val="0"/>
          <w:numId w:val="1"/>
        </w:numPr>
        <w:rPr>
          <w:rFonts w:hint="eastAsia"/>
          <w:lang w:eastAsia="zh-CN"/>
        </w:rPr>
      </w:pPr>
      <w:r>
        <w:rPr>
          <w:rFonts w:hint="eastAsia"/>
          <w:lang w:eastAsia="zh-CN"/>
        </w:rPr>
        <w:t>公共基础课</w:t>
      </w:r>
    </w:p>
    <w:tbl>
      <w:tblPr>
        <w:tblStyle w:val="8"/>
        <w:tblW w:w="86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528"/>
        <w:gridCol w:w="1361"/>
        <w:gridCol w:w="6227"/>
        <w:gridCol w:w="534"/>
      </w:tblGrid>
      <w:tr w14:paraId="6F10A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86" w:hRule="atLeast"/>
          <w:jc w:val="center"/>
        </w:trPr>
        <w:tc>
          <w:tcPr>
            <w:tcW w:w="528" w:type="dxa"/>
            <w:noWrap w:val="0"/>
            <w:vAlign w:val="center"/>
          </w:tcPr>
          <w:p w14:paraId="07E1C194">
            <w:pPr>
              <w:keepNext w:val="0"/>
              <w:keepLines w:val="0"/>
              <w:pageBreakBefore w:val="0"/>
              <w:kinsoku/>
              <w:wordWrap/>
              <w:overflowPunct/>
              <w:topLinePunct w:val="0"/>
              <w:autoSpaceDE/>
              <w:autoSpaceDN/>
              <w:bidi w:val="0"/>
              <w:adjustRightInd/>
              <w:snapToGrid/>
              <w:spacing w:line="420" w:lineRule="exact"/>
              <w:ind w:left="0" w:leftChars="0" w:firstLine="0" w:firstLineChars="0"/>
              <w:jc w:val="both"/>
              <w:textAlignment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序号</w:t>
            </w:r>
          </w:p>
        </w:tc>
        <w:tc>
          <w:tcPr>
            <w:tcW w:w="1361" w:type="dxa"/>
            <w:noWrap w:val="0"/>
            <w:vAlign w:val="center"/>
          </w:tcPr>
          <w:p w14:paraId="6FB7EE49">
            <w:pPr>
              <w:keepNext w:val="0"/>
              <w:keepLines w:val="0"/>
              <w:pageBreakBefore w:val="0"/>
              <w:kinsoku/>
              <w:wordWrap/>
              <w:overflowPunct/>
              <w:topLinePunct w:val="0"/>
              <w:autoSpaceDE/>
              <w:autoSpaceDN/>
              <w:bidi w:val="0"/>
              <w:adjustRightInd/>
              <w:snapToGrid/>
              <w:spacing w:line="420" w:lineRule="exact"/>
              <w:ind w:left="0" w:leftChars="0" w:firstLine="241" w:firstLineChars="100"/>
              <w:jc w:val="both"/>
              <w:textAlignment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课程名称</w:t>
            </w:r>
          </w:p>
        </w:tc>
        <w:tc>
          <w:tcPr>
            <w:tcW w:w="6227" w:type="dxa"/>
            <w:noWrap w:val="0"/>
            <w:vAlign w:val="center"/>
          </w:tcPr>
          <w:p w14:paraId="2CA057D0">
            <w:pPr>
              <w:keepNext w:val="0"/>
              <w:keepLines w:val="0"/>
              <w:pageBreakBefore w:val="0"/>
              <w:kinsoku/>
              <w:wordWrap/>
              <w:overflowPunct/>
              <w:topLinePunct w:val="0"/>
              <w:autoSpaceDE/>
              <w:autoSpaceDN/>
              <w:bidi w:val="0"/>
              <w:adjustRightInd/>
              <w:snapToGrid/>
              <w:spacing w:line="420" w:lineRule="exact"/>
              <w:jc w:val="center"/>
              <w:textAlignment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主要教学内容和要求</w:t>
            </w:r>
          </w:p>
        </w:tc>
        <w:tc>
          <w:tcPr>
            <w:tcW w:w="534" w:type="dxa"/>
            <w:noWrap w:val="0"/>
            <w:vAlign w:val="center"/>
          </w:tcPr>
          <w:p w14:paraId="046073E9">
            <w:pPr>
              <w:keepNext w:val="0"/>
              <w:keepLines w:val="0"/>
              <w:pageBreakBefore w:val="0"/>
              <w:kinsoku/>
              <w:wordWrap/>
              <w:overflowPunct/>
              <w:topLinePunct w:val="0"/>
              <w:autoSpaceDE/>
              <w:autoSpaceDN/>
              <w:bidi w:val="0"/>
              <w:adjustRightInd/>
              <w:snapToGrid/>
              <w:spacing w:line="420" w:lineRule="exact"/>
              <w:ind w:left="238" w:leftChars="85" w:firstLine="0" w:firstLineChars="0"/>
              <w:jc w:val="both"/>
              <w:textAlignment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学时</w:t>
            </w:r>
          </w:p>
        </w:tc>
      </w:tr>
      <w:tr w14:paraId="0B5CA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32" w:hRule="atLeast"/>
          <w:jc w:val="center"/>
        </w:trPr>
        <w:tc>
          <w:tcPr>
            <w:tcW w:w="528" w:type="dxa"/>
            <w:noWrap w:val="0"/>
            <w:vAlign w:val="center"/>
          </w:tcPr>
          <w:p w14:paraId="580DE3DC">
            <w:pPr>
              <w:keepNext w:val="0"/>
              <w:keepLines w:val="0"/>
              <w:pageBreakBefore w:val="0"/>
              <w:widowControl/>
              <w:numPr>
                <w:ilvl w:val="0"/>
                <w:numId w:val="0"/>
              </w:numPr>
              <w:tabs>
                <w:tab w:val="left" w:pos="0"/>
              </w:tabs>
              <w:kinsoku/>
              <w:wordWrap/>
              <w:overflowPunct/>
              <w:topLinePunct w:val="0"/>
              <w:autoSpaceDE/>
              <w:autoSpaceDN/>
              <w:bidi w:val="0"/>
              <w:adjustRightInd/>
              <w:snapToGrid/>
              <w:spacing w:line="420" w:lineRule="exact"/>
              <w:ind w:firstLine="240" w:firstLineChars="100"/>
              <w:jc w:val="both"/>
              <w:textAlignment w:val="center"/>
              <w:rPr>
                <w:rFonts w:hint="eastAsia" w:asciiTheme="minorEastAsia" w:hAnsiTheme="minorEastAsia" w:eastAsiaTheme="minorEastAsia" w:cstheme="minorEastAsia"/>
                <w:color w:val="auto"/>
                <w:kern w:val="0"/>
                <w:sz w:val="24"/>
                <w:szCs w:val="24"/>
                <w:lang w:val="en-US" w:eastAsia="zh-CN" w:bidi="ar"/>
              </w:rPr>
            </w:pPr>
            <w:r>
              <w:rPr>
                <w:rFonts w:hint="eastAsia" w:asciiTheme="minorEastAsia" w:hAnsiTheme="minorEastAsia" w:eastAsiaTheme="minorEastAsia" w:cstheme="minorEastAsia"/>
                <w:color w:val="auto"/>
                <w:kern w:val="0"/>
                <w:sz w:val="24"/>
                <w:szCs w:val="24"/>
                <w:lang w:val="en-US" w:eastAsia="zh-CN" w:bidi="ar"/>
              </w:rPr>
              <w:t>1</w:t>
            </w:r>
          </w:p>
        </w:tc>
        <w:tc>
          <w:tcPr>
            <w:tcW w:w="1361" w:type="dxa"/>
            <w:noWrap w:val="0"/>
            <w:vAlign w:val="center"/>
          </w:tcPr>
          <w:p w14:paraId="38E532B3">
            <w:pPr>
              <w:keepNext w:val="0"/>
              <w:keepLines w:val="0"/>
              <w:pageBreakBefore w:val="0"/>
              <w:kinsoku/>
              <w:wordWrap/>
              <w:overflowPunct/>
              <w:topLinePunct w:val="0"/>
              <w:autoSpaceDE/>
              <w:autoSpaceDN/>
              <w:bidi w:val="0"/>
              <w:adjustRightInd/>
              <w:snapToGrid/>
              <w:spacing w:line="420" w:lineRule="exact"/>
              <w:ind w:left="0" w:leftChars="0" w:firstLine="0" w:firstLineChars="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职业道德与法律</w:t>
            </w:r>
          </w:p>
        </w:tc>
        <w:tc>
          <w:tcPr>
            <w:tcW w:w="6227" w:type="dxa"/>
            <w:noWrap w:val="0"/>
            <w:vAlign w:val="top"/>
          </w:tcPr>
          <w:p w14:paraId="0E8F1E20">
            <w:pPr>
              <w:keepNext w:val="0"/>
              <w:keepLines w:val="0"/>
              <w:pageBreakBefore w:val="0"/>
              <w:kinsoku/>
              <w:wordWrap/>
              <w:overflowPunct/>
              <w:topLinePunct w:val="0"/>
              <w:autoSpaceDE/>
              <w:autoSpaceDN/>
              <w:bidi w:val="0"/>
              <w:adjustRightInd/>
              <w:snapToGrid/>
              <w:spacing w:line="420" w:lineRule="exact"/>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依据《中等职业学校职业道德与法律教学大纲》开设。帮助学生陶冶道德情操，增强职业道德意识，养成良好的职业道德行为习惯；指导学生掌握与职业活动密切相关的法律常识，树立法治观念，增强法律意识，成为懂法、守法、用法的公民。</w:t>
            </w:r>
          </w:p>
        </w:tc>
        <w:tc>
          <w:tcPr>
            <w:tcW w:w="534" w:type="dxa"/>
            <w:noWrap w:val="0"/>
            <w:vAlign w:val="center"/>
          </w:tcPr>
          <w:p w14:paraId="28A27C3D">
            <w:pPr>
              <w:keepNext w:val="0"/>
              <w:keepLines w:val="0"/>
              <w:pageBreakBefore w:val="0"/>
              <w:kinsoku/>
              <w:wordWrap/>
              <w:overflowPunct/>
              <w:topLinePunct w:val="0"/>
              <w:autoSpaceDE/>
              <w:autoSpaceDN/>
              <w:bidi w:val="0"/>
              <w:adjustRightInd/>
              <w:snapToGrid/>
              <w:spacing w:line="420" w:lineRule="exact"/>
              <w:ind w:left="0" w:leftChars="0" w:firstLine="240" w:firstLineChars="10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18</w:t>
            </w:r>
          </w:p>
        </w:tc>
      </w:tr>
      <w:tr w14:paraId="64CDE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67" w:hRule="atLeast"/>
          <w:jc w:val="center"/>
        </w:trPr>
        <w:tc>
          <w:tcPr>
            <w:tcW w:w="528" w:type="dxa"/>
            <w:noWrap w:val="0"/>
            <w:vAlign w:val="center"/>
          </w:tcPr>
          <w:p w14:paraId="240CF772">
            <w:pPr>
              <w:keepNext w:val="0"/>
              <w:keepLines w:val="0"/>
              <w:pageBreakBefore w:val="0"/>
              <w:widowControl/>
              <w:numPr>
                <w:ilvl w:val="0"/>
                <w:numId w:val="0"/>
              </w:numPr>
              <w:tabs>
                <w:tab w:val="left" w:pos="0"/>
              </w:tabs>
              <w:kinsoku/>
              <w:wordWrap/>
              <w:overflowPunct/>
              <w:topLinePunct w:val="0"/>
              <w:autoSpaceDE/>
              <w:autoSpaceDN/>
              <w:bidi w:val="0"/>
              <w:adjustRightInd/>
              <w:snapToGrid/>
              <w:spacing w:line="420" w:lineRule="exact"/>
              <w:ind w:firstLine="240" w:firstLineChars="100"/>
              <w:jc w:val="both"/>
              <w:textAlignment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w:t>
            </w:r>
          </w:p>
        </w:tc>
        <w:tc>
          <w:tcPr>
            <w:tcW w:w="1361" w:type="dxa"/>
            <w:noWrap w:val="0"/>
            <w:vAlign w:val="center"/>
          </w:tcPr>
          <w:p w14:paraId="47048B3E">
            <w:pPr>
              <w:keepNext w:val="0"/>
              <w:keepLines w:val="0"/>
              <w:pageBreakBefore w:val="0"/>
              <w:kinsoku/>
              <w:wordWrap/>
              <w:overflowPunct/>
              <w:topLinePunct w:val="0"/>
              <w:autoSpaceDE/>
              <w:autoSpaceDN/>
              <w:bidi w:val="0"/>
              <w:adjustRightInd/>
              <w:snapToGrid/>
              <w:spacing w:line="420" w:lineRule="exact"/>
              <w:ind w:left="0" w:leftChars="0" w:firstLine="240" w:firstLineChars="10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心理健康</w:t>
            </w:r>
          </w:p>
        </w:tc>
        <w:tc>
          <w:tcPr>
            <w:tcW w:w="6227" w:type="dxa"/>
            <w:noWrap w:val="0"/>
            <w:vAlign w:val="top"/>
          </w:tcPr>
          <w:p w14:paraId="7455A254">
            <w:pPr>
              <w:keepNext w:val="0"/>
              <w:keepLines w:val="0"/>
              <w:pageBreakBefore w:val="0"/>
              <w:kinsoku/>
              <w:wordWrap/>
              <w:overflowPunct/>
              <w:topLinePunct w:val="0"/>
              <w:autoSpaceDE/>
              <w:autoSpaceDN/>
              <w:bidi w:val="0"/>
              <w:adjustRightInd/>
              <w:snapToGrid/>
              <w:spacing w:line="420" w:lineRule="exact"/>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依据《中等职业学校心理健康教学大纲》开设。对学生进行心理健康的基本知识教育。提高全体学生的心理素质，帮助学生正确认识和处理成长、学习、生活、求职就业中遇到的心理行为问题，促进其身心全面和谐发展。</w:t>
            </w:r>
          </w:p>
        </w:tc>
        <w:tc>
          <w:tcPr>
            <w:tcW w:w="534" w:type="dxa"/>
            <w:noWrap w:val="0"/>
            <w:vAlign w:val="center"/>
          </w:tcPr>
          <w:p w14:paraId="264FEA63">
            <w:pPr>
              <w:keepNext w:val="0"/>
              <w:keepLines w:val="0"/>
              <w:pageBreakBefore w:val="0"/>
              <w:kinsoku/>
              <w:wordWrap/>
              <w:overflowPunct/>
              <w:topLinePunct w:val="0"/>
              <w:autoSpaceDE/>
              <w:autoSpaceDN/>
              <w:bidi w:val="0"/>
              <w:adjustRightInd/>
              <w:snapToGrid/>
              <w:spacing w:line="420" w:lineRule="exact"/>
              <w:ind w:left="0" w:leftChars="0" w:firstLine="240" w:firstLineChars="10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18</w:t>
            </w:r>
          </w:p>
        </w:tc>
      </w:tr>
      <w:tr w14:paraId="35621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87" w:hRule="atLeast"/>
          <w:jc w:val="center"/>
        </w:trPr>
        <w:tc>
          <w:tcPr>
            <w:tcW w:w="528" w:type="dxa"/>
            <w:noWrap w:val="0"/>
            <w:vAlign w:val="center"/>
          </w:tcPr>
          <w:p w14:paraId="6F3ADB63">
            <w:pPr>
              <w:keepNext w:val="0"/>
              <w:keepLines w:val="0"/>
              <w:pageBreakBefore w:val="0"/>
              <w:widowControl/>
              <w:numPr>
                <w:ilvl w:val="0"/>
                <w:numId w:val="0"/>
              </w:numPr>
              <w:tabs>
                <w:tab w:val="left" w:pos="0"/>
              </w:tabs>
              <w:kinsoku/>
              <w:wordWrap/>
              <w:overflowPunct/>
              <w:topLinePunct w:val="0"/>
              <w:autoSpaceDE/>
              <w:autoSpaceDN/>
              <w:bidi w:val="0"/>
              <w:adjustRightInd/>
              <w:snapToGrid/>
              <w:spacing w:line="420" w:lineRule="exact"/>
              <w:ind w:firstLine="240" w:firstLineChars="100"/>
              <w:jc w:val="both"/>
              <w:textAlignment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3</w:t>
            </w:r>
          </w:p>
        </w:tc>
        <w:tc>
          <w:tcPr>
            <w:tcW w:w="1361" w:type="dxa"/>
            <w:noWrap w:val="0"/>
            <w:vAlign w:val="center"/>
          </w:tcPr>
          <w:p w14:paraId="4DE57B1C">
            <w:pPr>
              <w:keepNext w:val="0"/>
              <w:keepLines w:val="0"/>
              <w:pageBreakBefore w:val="0"/>
              <w:kinsoku/>
              <w:wordWrap/>
              <w:overflowPunct/>
              <w:topLinePunct w:val="0"/>
              <w:autoSpaceDE/>
              <w:autoSpaceDN/>
              <w:bidi w:val="0"/>
              <w:adjustRightInd/>
              <w:snapToGrid/>
              <w:spacing w:line="420" w:lineRule="exact"/>
              <w:ind w:left="0" w:leftChars="0" w:firstLine="240" w:firstLineChars="10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职业生涯规划</w:t>
            </w:r>
          </w:p>
        </w:tc>
        <w:tc>
          <w:tcPr>
            <w:tcW w:w="6227" w:type="dxa"/>
            <w:noWrap w:val="0"/>
            <w:vAlign w:val="top"/>
          </w:tcPr>
          <w:p w14:paraId="6F96C22B">
            <w:pPr>
              <w:keepNext w:val="0"/>
              <w:keepLines w:val="0"/>
              <w:pageBreakBefore w:val="0"/>
              <w:kinsoku/>
              <w:wordWrap/>
              <w:overflowPunct/>
              <w:topLinePunct w:val="0"/>
              <w:autoSpaceDE/>
              <w:autoSpaceDN/>
              <w:bidi w:val="0"/>
              <w:adjustRightInd/>
              <w:snapToGrid/>
              <w:spacing w:line="420" w:lineRule="exact"/>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依据《中等职业学校职业生涯规划教学大纲》开设，使学生掌握职业生涯规划的基础知识，树立正确的职业理想和职业观、择业观、创业观以及成才观，具备职业生涯规划的能力，提高职业素质和职业能力，做好适应社会、融入社会和就业、创业的准备。</w:t>
            </w:r>
          </w:p>
        </w:tc>
        <w:tc>
          <w:tcPr>
            <w:tcW w:w="534" w:type="dxa"/>
            <w:noWrap w:val="0"/>
            <w:vAlign w:val="center"/>
          </w:tcPr>
          <w:p w14:paraId="16968116">
            <w:pPr>
              <w:keepNext w:val="0"/>
              <w:keepLines w:val="0"/>
              <w:pageBreakBefore w:val="0"/>
              <w:kinsoku/>
              <w:wordWrap/>
              <w:overflowPunct/>
              <w:topLinePunct w:val="0"/>
              <w:autoSpaceDE/>
              <w:autoSpaceDN/>
              <w:bidi w:val="0"/>
              <w:adjustRightInd/>
              <w:snapToGrid/>
              <w:spacing w:line="420" w:lineRule="exact"/>
              <w:ind w:left="0" w:leftChars="0" w:firstLine="240" w:firstLineChars="10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18</w:t>
            </w:r>
          </w:p>
        </w:tc>
      </w:tr>
      <w:tr w14:paraId="71539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729" w:hRule="atLeast"/>
          <w:jc w:val="center"/>
        </w:trPr>
        <w:tc>
          <w:tcPr>
            <w:tcW w:w="528" w:type="dxa"/>
            <w:noWrap w:val="0"/>
            <w:vAlign w:val="center"/>
          </w:tcPr>
          <w:p w14:paraId="34996422">
            <w:pPr>
              <w:keepNext w:val="0"/>
              <w:keepLines w:val="0"/>
              <w:pageBreakBefore w:val="0"/>
              <w:widowControl/>
              <w:numPr>
                <w:ilvl w:val="0"/>
                <w:numId w:val="0"/>
              </w:numPr>
              <w:tabs>
                <w:tab w:val="left" w:pos="0"/>
              </w:tabs>
              <w:kinsoku/>
              <w:wordWrap/>
              <w:overflowPunct/>
              <w:topLinePunct w:val="0"/>
              <w:autoSpaceDE/>
              <w:autoSpaceDN/>
              <w:bidi w:val="0"/>
              <w:adjustRightInd/>
              <w:snapToGrid/>
              <w:spacing w:line="420" w:lineRule="exact"/>
              <w:ind w:firstLine="240" w:firstLineChars="100"/>
              <w:jc w:val="both"/>
              <w:textAlignment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4</w:t>
            </w:r>
          </w:p>
        </w:tc>
        <w:tc>
          <w:tcPr>
            <w:tcW w:w="1361" w:type="dxa"/>
            <w:noWrap w:val="0"/>
            <w:vAlign w:val="center"/>
          </w:tcPr>
          <w:p w14:paraId="7C96D0BC">
            <w:pPr>
              <w:keepNext w:val="0"/>
              <w:keepLines w:val="0"/>
              <w:pageBreakBefore w:val="0"/>
              <w:kinsoku/>
              <w:wordWrap/>
              <w:overflowPunct/>
              <w:topLinePunct w:val="0"/>
              <w:autoSpaceDE/>
              <w:autoSpaceDN/>
              <w:bidi w:val="0"/>
              <w:adjustRightInd/>
              <w:snapToGrid/>
              <w:spacing w:line="420" w:lineRule="exact"/>
              <w:ind w:left="0" w:leftChars="0" w:firstLine="240" w:firstLineChars="10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哲学与人生</w:t>
            </w:r>
          </w:p>
        </w:tc>
        <w:tc>
          <w:tcPr>
            <w:tcW w:w="6227" w:type="dxa"/>
            <w:noWrap w:val="0"/>
            <w:vAlign w:val="top"/>
          </w:tcPr>
          <w:p w14:paraId="38817053">
            <w:pPr>
              <w:keepNext w:val="0"/>
              <w:keepLines w:val="0"/>
              <w:pageBreakBefore w:val="0"/>
              <w:kinsoku/>
              <w:wordWrap/>
              <w:overflowPunct/>
              <w:topLinePunct w:val="0"/>
              <w:autoSpaceDE/>
              <w:autoSpaceDN/>
              <w:bidi w:val="0"/>
              <w:adjustRightInd/>
              <w:snapToGrid/>
              <w:spacing w:line="420" w:lineRule="exact"/>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依据《中等职业学校哲学与人生教学大纲》开设。使学生了解马克思主义哲学中与人生发展关系密切的基础知识，提高学生用马克思主义哲学的基本观点、方法分析和解决人生发展重要问题的能力，引导学生进行正确的价值判断和行为选择，形成积极向上的人生态度，为人生的健康发展奠定思想基础。</w:t>
            </w:r>
          </w:p>
        </w:tc>
        <w:tc>
          <w:tcPr>
            <w:tcW w:w="534" w:type="dxa"/>
            <w:noWrap w:val="0"/>
            <w:vAlign w:val="center"/>
          </w:tcPr>
          <w:p w14:paraId="469D77DE">
            <w:pPr>
              <w:keepNext w:val="0"/>
              <w:keepLines w:val="0"/>
              <w:pageBreakBefore w:val="0"/>
              <w:kinsoku/>
              <w:wordWrap/>
              <w:overflowPunct/>
              <w:topLinePunct w:val="0"/>
              <w:autoSpaceDE/>
              <w:autoSpaceDN/>
              <w:bidi w:val="0"/>
              <w:adjustRightInd/>
              <w:snapToGrid/>
              <w:spacing w:line="420" w:lineRule="exact"/>
              <w:ind w:left="0" w:leftChars="0" w:firstLine="240" w:firstLineChars="10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18</w:t>
            </w:r>
          </w:p>
        </w:tc>
      </w:tr>
      <w:tr w14:paraId="04DC3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769" w:hRule="atLeast"/>
          <w:jc w:val="center"/>
        </w:trPr>
        <w:tc>
          <w:tcPr>
            <w:tcW w:w="528" w:type="dxa"/>
            <w:noWrap w:val="0"/>
            <w:vAlign w:val="center"/>
          </w:tcPr>
          <w:p w14:paraId="6662153D">
            <w:pPr>
              <w:keepNext w:val="0"/>
              <w:keepLines w:val="0"/>
              <w:pageBreakBefore w:val="0"/>
              <w:widowControl/>
              <w:numPr>
                <w:ilvl w:val="0"/>
                <w:numId w:val="0"/>
              </w:numPr>
              <w:tabs>
                <w:tab w:val="left" w:pos="0"/>
              </w:tabs>
              <w:kinsoku/>
              <w:wordWrap/>
              <w:overflowPunct/>
              <w:topLinePunct w:val="0"/>
              <w:autoSpaceDE/>
              <w:autoSpaceDN/>
              <w:bidi w:val="0"/>
              <w:adjustRightInd/>
              <w:snapToGrid/>
              <w:spacing w:line="420" w:lineRule="exact"/>
              <w:ind w:firstLine="240" w:firstLineChars="100"/>
              <w:jc w:val="both"/>
              <w:textAlignment w:val="center"/>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5</w:t>
            </w:r>
          </w:p>
        </w:tc>
        <w:tc>
          <w:tcPr>
            <w:tcW w:w="1361" w:type="dxa"/>
            <w:noWrap w:val="0"/>
            <w:vAlign w:val="center"/>
          </w:tcPr>
          <w:p w14:paraId="6C5A27B7">
            <w:pPr>
              <w:keepNext w:val="0"/>
              <w:keepLines w:val="0"/>
              <w:pageBreakBefore w:val="0"/>
              <w:kinsoku/>
              <w:wordWrap/>
              <w:overflowPunct/>
              <w:topLinePunct w:val="0"/>
              <w:autoSpaceDE/>
              <w:autoSpaceDN/>
              <w:bidi w:val="0"/>
              <w:adjustRightInd/>
              <w:snapToGrid/>
              <w:spacing w:line="420" w:lineRule="exact"/>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语文</w:t>
            </w:r>
          </w:p>
        </w:tc>
        <w:tc>
          <w:tcPr>
            <w:tcW w:w="6227" w:type="dxa"/>
            <w:noWrap w:val="0"/>
            <w:vAlign w:val="top"/>
          </w:tcPr>
          <w:p w14:paraId="7C6F2965">
            <w:pPr>
              <w:keepNext w:val="0"/>
              <w:keepLines w:val="0"/>
              <w:pageBreakBefore w:val="0"/>
              <w:kinsoku/>
              <w:wordWrap/>
              <w:overflowPunct/>
              <w:topLinePunct w:val="0"/>
              <w:autoSpaceDE/>
              <w:autoSpaceDN/>
              <w:bidi w:val="0"/>
              <w:adjustRightInd/>
              <w:snapToGrid/>
              <w:spacing w:line="420" w:lineRule="exact"/>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依据《中等职业学校语文教学大纲》开设，注重培养学生热爱祖国语言文字，使学生进一步提高理解与运用祖国语言文字的能力。掌握日常生活和职业岗位需要的现代文阅读能力、写作能力、口语交际能力，具有初步的文学作品欣赏能力。掌握基本的语文学习方法，养成自学和运用语文的良好习惯。引导学生重视语言的积累和感悟，接受优秀文化的熏陶，提高思想品德修养和审美情趣，形成良好的个性、健全的人格，促进职业生涯的发展。</w:t>
            </w:r>
          </w:p>
        </w:tc>
        <w:tc>
          <w:tcPr>
            <w:tcW w:w="534" w:type="dxa"/>
            <w:noWrap w:val="0"/>
            <w:vAlign w:val="center"/>
          </w:tcPr>
          <w:p w14:paraId="0396BB10">
            <w:pPr>
              <w:keepNext w:val="0"/>
              <w:keepLines w:val="0"/>
              <w:pageBreakBefore w:val="0"/>
              <w:kinsoku/>
              <w:wordWrap/>
              <w:overflowPunct/>
              <w:topLinePunct w:val="0"/>
              <w:autoSpaceDE/>
              <w:autoSpaceDN/>
              <w:bidi w:val="0"/>
              <w:adjustRightInd/>
              <w:snapToGrid/>
              <w:spacing w:line="420" w:lineRule="exact"/>
              <w:ind w:left="0" w:leftChars="0" w:firstLine="240" w:firstLineChars="10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36</w:t>
            </w:r>
          </w:p>
        </w:tc>
      </w:tr>
      <w:tr w14:paraId="0B5CB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500" w:hRule="atLeast"/>
          <w:jc w:val="center"/>
        </w:trPr>
        <w:tc>
          <w:tcPr>
            <w:tcW w:w="528" w:type="dxa"/>
            <w:noWrap w:val="0"/>
            <w:vAlign w:val="center"/>
          </w:tcPr>
          <w:p w14:paraId="321B5B3E">
            <w:pPr>
              <w:keepNext w:val="0"/>
              <w:keepLines w:val="0"/>
              <w:pageBreakBefore w:val="0"/>
              <w:widowControl/>
              <w:numPr>
                <w:ilvl w:val="0"/>
                <w:numId w:val="0"/>
              </w:numPr>
              <w:tabs>
                <w:tab w:val="left" w:pos="0"/>
              </w:tabs>
              <w:kinsoku/>
              <w:wordWrap/>
              <w:overflowPunct/>
              <w:topLinePunct w:val="0"/>
              <w:autoSpaceDE/>
              <w:autoSpaceDN/>
              <w:bidi w:val="0"/>
              <w:adjustRightInd/>
              <w:snapToGrid/>
              <w:spacing w:line="420" w:lineRule="exact"/>
              <w:ind w:firstLine="240" w:firstLineChars="100"/>
              <w:jc w:val="both"/>
              <w:textAlignment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6</w:t>
            </w:r>
          </w:p>
        </w:tc>
        <w:tc>
          <w:tcPr>
            <w:tcW w:w="1361" w:type="dxa"/>
            <w:noWrap w:val="0"/>
            <w:vAlign w:val="center"/>
          </w:tcPr>
          <w:p w14:paraId="265C3DCA">
            <w:pPr>
              <w:keepNext w:val="0"/>
              <w:keepLines w:val="0"/>
              <w:pageBreakBefore w:val="0"/>
              <w:kinsoku/>
              <w:wordWrap/>
              <w:overflowPunct/>
              <w:topLinePunct w:val="0"/>
              <w:autoSpaceDE/>
              <w:autoSpaceDN/>
              <w:bidi w:val="0"/>
              <w:adjustRightInd/>
              <w:snapToGrid/>
              <w:spacing w:line="420" w:lineRule="exact"/>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历史</w:t>
            </w:r>
          </w:p>
        </w:tc>
        <w:tc>
          <w:tcPr>
            <w:tcW w:w="6227" w:type="dxa"/>
            <w:noWrap w:val="0"/>
            <w:vAlign w:val="center"/>
          </w:tcPr>
          <w:p w14:paraId="007980C2">
            <w:pPr>
              <w:keepNext w:val="0"/>
              <w:keepLines w:val="0"/>
              <w:pageBreakBefore w:val="0"/>
              <w:kinsoku/>
              <w:wordWrap/>
              <w:overflowPunct/>
              <w:topLinePunct w:val="0"/>
              <w:autoSpaceDE/>
              <w:autoSpaceDN/>
              <w:bidi w:val="0"/>
              <w:adjustRightInd/>
              <w:snapToGrid/>
              <w:spacing w:line="420" w:lineRule="exact"/>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依据《中等职业学校历史教学大纲》开设，帮助学生掌握中国历史及世界历史的发展、演变及现状，抓住历史发展的规律，提高学生综合素养。</w:t>
            </w:r>
          </w:p>
        </w:tc>
        <w:tc>
          <w:tcPr>
            <w:tcW w:w="534" w:type="dxa"/>
            <w:noWrap w:val="0"/>
            <w:vAlign w:val="center"/>
          </w:tcPr>
          <w:p w14:paraId="1093E8C7">
            <w:pPr>
              <w:keepNext w:val="0"/>
              <w:keepLines w:val="0"/>
              <w:pageBreakBefore w:val="0"/>
              <w:kinsoku/>
              <w:wordWrap/>
              <w:overflowPunct/>
              <w:topLinePunct w:val="0"/>
              <w:autoSpaceDE/>
              <w:autoSpaceDN/>
              <w:bidi w:val="0"/>
              <w:adjustRightInd/>
              <w:snapToGrid/>
              <w:spacing w:line="420" w:lineRule="exact"/>
              <w:ind w:left="0" w:leftChars="0" w:firstLine="240" w:firstLineChars="10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18</w:t>
            </w:r>
          </w:p>
        </w:tc>
      </w:tr>
      <w:tr w14:paraId="75352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21" w:hRule="atLeast"/>
          <w:jc w:val="center"/>
        </w:trPr>
        <w:tc>
          <w:tcPr>
            <w:tcW w:w="528" w:type="dxa"/>
            <w:noWrap w:val="0"/>
            <w:vAlign w:val="center"/>
          </w:tcPr>
          <w:p w14:paraId="596EF7B8">
            <w:pPr>
              <w:keepNext w:val="0"/>
              <w:keepLines w:val="0"/>
              <w:pageBreakBefore w:val="0"/>
              <w:widowControl/>
              <w:numPr>
                <w:ilvl w:val="0"/>
                <w:numId w:val="0"/>
              </w:numPr>
              <w:tabs>
                <w:tab w:val="left" w:pos="0"/>
              </w:tabs>
              <w:kinsoku/>
              <w:wordWrap/>
              <w:overflowPunct/>
              <w:topLinePunct w:val="0"/>
              <w:autoSpaceDE/>
              <w:autoSpaceDN/>
              <w:bidi w:val="0"/>
              <w:adjustRightInd/>
              <w:snapToGrid/>
              <w:spacing w:line="420" w:lineRule="exact"/>
              <w:ind w:firstLine="240" w:firstLineChars="100"/>
              <w:jc w:val="both"/>
              <w:textAlignment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7</w:t>
            </w:r>
          </w:p>
        </w:tc>
        <w:tc>
          <w:tcPr>
            <w:tcW w:w="1361" w:type="dxa"/>
            <w:noWrap w:val="0"/>
            <w:vAlign w:val="center"/>
          </w:tcPr>
          <w:p w14:paraId="131D1BEA">
            <w:pPr>
              <w:keepNext w:val="0"/>
              <w:keepLines w:val="0"/>
              <w:pageBreakBefore w:val="0"/>
              <w:kinsoku/>
              <w:wordWrap/>
              <w:overflowPunct/>
              <w:topLinePunct w:val="0"/>
              <w:autoSpaceDE/>
              <w:autoSpaceDN/>
              <w:bidi w:val="0"/>
              <w:adjustRightInd/>
              <w:snapToGrid/>
              <w:spacing w:line="420" w:lineRule="exact"/>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数学</w:t>
            </w:r>
          </w:p>
        </w:tc>
        <w:tc>
          <w:tcPr>
            <w:tcW w:w="6227" w:type="dxa"/>
            <w:noWrap w:val="0"/>
            <w:vAlign w:val="center"/>
          </w:tcPr>
          <w:p w14:paraId="6E5E4E6C">
            <w:pPr>
              <w:keepNext w:val="0"/>
              <w:keepLines w:val="0"/>
              <w:pageBreakBefore w:val="0"/>
              <w:kinsoku/>
              <w:wordWrap/>
              <w:overflowPunct/>
              <w:topLinePunct w:val="0"/>
              <w:autoSpaceDE/>
              <w:autoSpaceDN/>
              <w:bidi w:val="0"/>
              <w:adjustRightInd/>
              <w:snapToGrid/>
              <w:spacing w:line="420" w:lineRule="exact"/>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依据《中等职业学校数学教学大纲》开设，在九年义务教育基础上，使学生进一步学习并掌握职业岗位和生活中所必要的数学基础知识，培养学生的计算技能、计算工具使用技能和数据处理技能，培养学生的观察能力、空间想象能力、分析与解决问题能力和数学思维能力。为学习专业知识、掌握职业技能、继续学习和终身发展奠定基础。</w:t>
            </w:r>
          </w:p>
        </w:tc>
        <w:tc>
          <w:tcPr>
            <w:tcW w:w="534" w:type="dxa"/>
            <w:noWrap w:val="0"/>
            <w:vAlign w:val="center"/>
          </w:tcPr>
          <w:p w14:paraId="3E5868FD">
            <w:pPr>
              <w:keepNext w:val="0"/>
              <w:keepLines w:val="0"/>
              <w:pageBreakBefore w:val="0"/>
              <w:kinsoku/>
              <w:wordWrap/>
              <w:overflowPunct/>
              <w:topLinePunct w:val="0"/>
              <w:autoSpaceDE/>
              <w:autoSpaceDN/>
              <w:bidi w:val="0"/>
              <w:adjustRightInd/>
              <w:snapToGrid/>
              <w:spacing w:line="420" w:lineRule="exact"/>
              <w:ind w:left="0" w:leftChars="0" w:firstLine="240" w:firstLineChars="10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36</w:t>
            </w:r>
          </w:p>
        </w:tc>
      </w:tr>
      <w:tr w14:paraId="25D2F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75" w:hRule="atLeast"/>
          <w:jc w:val="center"/>
        </w:trPr>
        <w:tc>
          <w:tcPr>
            <w:tcW w:w="528" w:type="dxa"/>
            <w:noWrap w:val="0"/>
            <w:vAlign w:val="center"/>
          </w:tcPr>
          <w:p w14:paraId="6DC043DD">
            <w:pPr>
              <w:keepNext w:val="0"/>
              <w:keepLines w:val="0"/>
              <w:pageBreakBefore w:val="0"/>
              <w:widowControl/>
              <w:numPr>
                <w:ilvl w:val="0"/>
                <w:numId w:val="0"/>
              </w:numPr>
              <w:tabs>
                <w:tab w:val="left" w:pos="0"/>
              </w:tabs>
              <w:kinsoku/>
              <w:wordWrap/>
              <w:overflowPunct/>
              <w:topLinePunct w:val="0"/>
              <w:autoSpaceDE/>
              <w:autoSpaceDN/>
              <w:bidi w:val="0"/>
              <w:adjustRightInd/>
              <w:snapToGrid/>
              <w:spacing w:line="420" w:lineRule="exact"/>
              <w:ind w:firstLine="240" w:firstLineChars="100"/>
              <w:jc w:val="both"/>
              <w:textAlignment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8</w:t>
            </w:r>
          </w:p>
        </w:tc>
        <w:tc>
          <w:tcPr>
            <w:tcW w:w="1361" w:type="dxa"/>
            <w:noWrap w:val="0"/>
            <w:vAlign w:val="center"/>
          </w:tcPr>
          <w:p w14:paraId="25CAD927">
            <w:pPr>
              <w:keepNext w:val="0"/>
              <w:keepLines w:val="0"/>
              <w:pageBreakBefore w:val="0"/>
              <w:kinsoku/>
              <w:wordWrap/>
              <w:overflowPunct/>
              <w:topLinePunct w:val="0"/>
              <w:autoSpaceDE/>
              <w:autoSpaceDN/>
              <w:bidi w:val="0"/>
              <w:adjustRightInd/>
              <w:snapToGrid/>
              <w:spacing w:line="420" w:lineRule="exact"/>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英语</w:t>
            </w:r>
          </w:p>
        </w:tc>
        <w:tc>
          <w:tcPr>
            <w:tcW w:w="6227" w:type="dxa"/>
            <w:noWrap w:val="0"/>
            <w:vAlign w:val="top"/>
          </w:tcPr>
          <w:p w14:paraId="36E9C9ED">
            <w:pPr>
              <w:keepNext w:val="0"/>
              <w:keepLines w:val="0"/>
              <w:pageBreakBefore w:val="0"/>
              <w:kinsoku/>
              <w:wordWrap/>
              <w:overflowPunct/>
              <w:topLinePunct w:val="0"/>
              <w:autoSpaceDE/>
              <w:autoSpaceDN/>
              <w:bidi w:val="0"/>
              <w:adjustRightInd/>
              <w:snapToGrid/>
              <w:spacing w:line="420" w:lineRule="exact"/>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依据《中等职业学校英语教学大纲》开设。培养英语的听、说、读、写等语言技能；激发和培养学生学习英语的兴趣，帮助学生掌握学习策略，养成良好的学习习惯，提高自主学习能力；引导学生了解、认识中西方文化差异，培养正确的情感、态度和价值观。</w:t>
            </w:r>
          </w:p>
        </w:tc>
        <w:tc>
          <w:tcPr>
            <w:tcW w:w="534" w:type="dxa"/>
            <w:noWrap w:val="0"/>
            <w:vAlign w:val="center"/>
          </w:tcPr>
          <w:p w14:paraId="0F656F3D">
            <w:pPr>
              <w:keepNext w:val="0"/>
              <w:keepLines w:val="0"/>
              <w:pageBreakBefore w:val="0"/>
              <w:kinsoku/>
              <w:wordWrap/>
              <w:overflowPunct/>
              <w:topLinePunct w:val="0"/>
              <w:autoSpaceDE/>
              <w:autoSpaceDN/>
              <w:bidi w:val="0"/>
              <w:adjustRightInd/>
              <w:snapToGrid/>
              <w:spacing w:line="420" w:lineRule="exact"/>
              <w:ind w:left="0" w:leftChars="0" w:firstLine="240" w:firstLineChars="10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36</w:t>
            </w:r>
          </w:p>
        </w:tc>
      </w:tr>
      <w:tr w14:paraId="2B602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259" w:hRule="atLeast"/>
          <w:jc w:val="center"/>
        </w:trPr>
        <w:tc>
          <w:tcPr>
            <w:tcW w:w="528" w:type="dxa"/>
            <w:noWrap w:val="0"/>
            <w:vAlign w:val="center"/>
          </w:tcPr>
          <w:p w14:paraId="21E78835">
            <w:pPr>
              <w:keepNext w:val="0"/>
              <w:keepLines w:val="0"/>
              <w:pageBreakBefore w:val="0"/>
              <w:widowControl/>
              <w:numPr>
                <w:ilvl w:val="0"/>
                <w:numId w:val="0"/>
              </w:numPr>
              <w:tabs>
                <w:tab w:val="left" w:pos="0"/>
              </w:tabs>
              <w:kinsoku/>
              <w:wordWrap/>
              <w:overflowPunct/>
              <w:topLinePunct w:val="0"/>
              <w:autoSpaceDE/>
              <w:autoSpaceDN/>
              <w:bidi w:val="0"/>
              <w:adjustRightInd/>
              <w:snapToGrid/>
              <w:spacing w:line="420" w:lineRule="exact"/>
              <w:ind w:firstLine="240" w:firstLineChars="100"/>
              <w:jc w:val="both"/>
              <w:textAlignment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9</w:t>
            </w:r>
          </w:p>
        </w:tc>
        <w:tc>
          <w:tcPr>
            <w:tcW w:w="1361" w:type="dxa"/>
            <w:noWrap w:val="0"/>
            <w:vAlign w:val="center"/>
          </w:tcPr>
          <w:p w14:paraId="416B521A">
            <w:pPr>
              <w:keepNext w:val="0"/>
              <w:keepLines w:val="0"/>
              <w:pageBreakBefore w:val="0"/>
              <w:kinsoku/>
              <w:wordWrap/>
              <w:overflowPunct/>
              <w:topLinePunct w:val="0"/>
              <w:autoSpaceDE/>
              <w:autoSpaceDN/>
              <w:bidi w:val="0"/>
              <w:adjustRightInd/>
              <w:snapToGrid/>
              <w:spacing w:line="420" w:lineRule="exact"/>
              <w:ind w:left="0" w:leftChars="0" w:firstLine="0" w:firstLineChars="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计算机应用基础</w:t>
            </w:r>
          </w:p>
        </w:tc>
        <w:tc>
          <w:tcPr>
            <w:tcW w:w="6227" w:type="dxa"/>
            <w:noWrap w:val="0"/>
            <w:vAlign w:val="center"/>
          </w:tcPr>
          <w:p w14:paraId="531AF82E">
            <w:pPr>
              <w:keepNext w:val="0"/>
              <w:keepLines w:val="0"/>
              <w:pageBreakBefore w:val="0"/>
              <w:kinsoku/>
              <w:wordWrap/>
              <w:overflowPunct/>
              <w:topLinePunct w:val="0"/>
              <w:autoSpaceDE/>
              <w:autoSpaceDN/>
              <w:bidi w:val="0"/>
              <w:adjustRightInd/>
              <w:snapToGrid/>
              <w:spacing w:line="420" w:lineRule="exact"/>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依据《中等职业学校计算机应用基础教学大纲》开设。使学生掌握必备的计算机应用基础知识和基本技能，培养学生应用计算机解决工作与生活中实际问题的能力；使学生初步具备应用计算机学习的能力，为其职业生涯发展和终身学习奠定基础；提升学生的信息素养，使学生了解并遵守相关法律法规、信息道德及信息安全准则，培养学生成为信息社会的合格公民。</w:t>
            </w:r>
          </w:p>
        </w:tc>
        <w:tc>
          <w:tcPr>
            <w:tcW w:w="534" w:type="dxa"/>
            <w:noWrap w:val="0"/>
            <w:vAlign w:val="center"/>
          </w:tcPr>
          <w:p w14:paraId="53F40D97">
            <w:pPr>
              <w:keepNext w:val="0"/>
              <w:keepLines w:val="0"/>
              <w:pageBreakBefore w:val="0"/>
              <w:kinsoku/>
              <w:wordWrap/>
              <w:overflowPunct/>
              <w:topLinePunct w:val="0"/>
              <w:autoSpaceDE/>
              <w:autoSpaceDN/>
              <w:bidi w:val="0"/>
              <w:adjustRightInd/>
              <w:snapToGrid/>
              <w:spacing w:line="420" w:lineRule="exact"/>
              <w:ind w:left="0" w:leftChars="0" w:firstLine="240" w:firstLineChars="10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36</w:t>
            </w:r>
          </w:p>
        </w:tc>
      </w:tr>
      <w:tr w14:paraId="04DC7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95" w:hRule="atLeast"/>
          <w:jc w:val="center"/>
        </w:trPr>
        <w:tc>
          <w:tcPr>
            <w:tcW w:w="528" w:type="dxa"/>
            <w:noWrap w:val="0"/>
            <w:vAlign w:val="center"/>
          </w:tcPr>
          <w:p w14:paraId="5D391AA6">
            <w:pPr>
              <w:keepNext w:val="0"/>
              <w:keepLines w:val="0"/>
              <w:pageBreakBefore w:val="0"/>
              <w:widowControl/>
              <w:numPr>
                <w:ilvl w:val="0"/>
                <w:numId w:val="0"/>
              </w:numPr>
              <w:tabs>
                <w:tab w:val="left" w:pos="0"/>
              </w:tabs>
              <w:kinsoku/>
              <w:wordWrap/>
              <w:overflowPunct/>
              <w:topLinePunct w:val="0"/>
              <w:autoSpaceDE/>
              <w:autoSpaceDN/>
              <w:bidi w:val="0"/>
              <w:adjustRightInd/>
              <w:snapToGrid/>
              <w:spacing w:line="420" w:lineRule="exact"/>
              <w:ind w:firstLine="240" w:firstLineChars="100"/>
              <w:jc w:val="both"/>
              <w:textAlignment w:val="center"/>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10</w:t>
            </w:r>
          </w:p>
        </w:tc>
        <w:tc>
          <w:tcPr>
            <w:tcW w:w="1361" w:type="dxa"/>
            <w:noWrap w:val="0"/>
            <w:vAlign w:val="center"/>
          </w:tcPr>
          <w:p w14:paraId="095A46E2">
            <w:pPr>
              <w:keepNext w:val="0"/>
              <w:keepLines w:val="0"/>
              <w:pageBreakBefore w:val="0"/>
              <w:kinsoku/>
              <w:wordWrap/>
              <w:overflowPunct/>
              <w:topLinePunct w:val="0"/>
              <w:autoSpaceDE/>
              <w:autoSpaceDN/>
              <w:bidi w:val="0"/>
              <w:adjustRightInd/>
              <w:snapToGrid/>
              <w:spacing w:line="420" w:lineRule="exact"/>
              <w:ind w:left="0" w:leftChars="0" w:firstLine="0" w:firstLineChars="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体育与健康</w:t>
            </w:r>
          </w:p>
        </w:tc>
        <w:tc>
          <w:tcPr>
            <w:tcW w:w="6227" w:type="dxa"/>
            <w:noWrap w:val="0"/>
            <w:vAlign w:val="top"/>
          </w:tcPr>
          <w:p w14:paraId="18F47D3E">
            <w:pPr>
              <w:keepNext w:val="0"/>
              <w:keepLines w:val="0"/>
              <w:pageBreakBefore w:val="0"/>
              <w:kinsoku/>
              <w:wordWrap/>
              <w:overflowPunct/>
              <w:topLinePunct w:val="0"/>
              <w:autoSpaceDE/>
              <w:autoSpaceDN/>
              <w:bidi w:val="0"/>
              <w:adjustRightInd/>
              <w:snapToGrid/>
              <w:spacing w:line="420" w:lineRule="exact"/>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依据《中等职业学校体育与健康教学大纲》开设。树立“健康第一”的指导思想，传授体育与健康的基本文化知识、体育技能和方法，通过科学指导和安排体育锻炼过程，培养学生的健康人格、增强体能素质、提高综合职业能力，养成终身从事体育锻炼的意识、能力与习惯，提高生活质量，为全面促进学生身体健康、心理健康和社会适应能力服务。</w:t>
            </w:r>
          </w:p>
        </w:tc>
        <w:tc>
          <w:tcPr>
            <w:tcW w:w="534" w:type="dxa"/>
            <w:noWrap w:val="0"/>
            <w:vAlign w:val="center"/>
          </w:tcPr>
          <w:p w14:paraId="7CC46650">
            <w:pPr>
              <w:keepNext w:val="0"/>
              <w:keepLines w:val="0"/>
              <w:pageBreakBefore w:val="0"/>
              <w:kinsoku/>
              <w:wordWrap/>
              <w:overflowPunct/>
              <w:topLinePunct w:val="0"/>
              <w:autoSpaceDE/>
              <w:autoSpaceDN/>
              <w:bidi w:val="0"/>
              <w:adjustRightInd/>
              <w:snapToGrid/>
              <w:spacing w:line="420" w:lineRule="exact"/>
              <w:ind w:left="0" w:leftChars="0" w:firstLine="240" w:firstLineChars="10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18</w:t>
            </w:r>
          </w:p>
        </w:tc>
      </w:tr>
      <w:tr w14:paraId="404E1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274" w:hRule="atLeast"/>
          <w:jc w:val="center"/>
        </w:trPr>
        <w:tc>
          <w:tcPr>
            <w:tcW w:w="528" w:type="dxa"/>
            <w:noWrap w:val="0"/>
            <w:vAlign w:val="center"/>
          </w:tcPr>
          <w:p w14:paraId="630A8539">
            <w:pPr>
              <w:keepNext w:val="0"/>
              <w:keepLines w:val="0"/>
              <w:pageBreakBefore w:val="0"/>
              <w:widowControl/>
              <w:numPr>
                <w:ilvl w:val="0"/>
                <w:numId w:val="0"/>
              </w:numPr>
              <w:tabs>
                <w:tab w:val="left" w:pos="0"/>
              </w:tabs>
              <w:kinsoku/>
              <w:wordWrap/>
              <w:overflowPunct/>
              <w:topLinePunct w:val="0"/>
              <w:autoSpaceDE/>
              <w:autoSpaceDN/>
              <w:bidi w:val="0"/>
              <w:adjustRightInd/>
              <w:snapToGrid/>
              <w:spacing w:line="420" w:lineRule="exact"/>
              <w:ind w:firstLine="240" w:firstLineChars="100"/>
              <w:jc w:val="both"/>
              <w:textAlignment w:val="center"/>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11</w:t>
            </w:r>
          </w:p>
        </w:tc>
        <w:tc>
          <w:tcPr>
            <w:tcW w:w="1361" w:type="dxa"/>
            <w:noWrap w:val="0"/>
            <w:vAlign w:val="center"/>
          </w:tcPr>
          <w:p w14:paraId="2A59E3A9">
            <w:pPr>
              <w:keepNext w:val="0"/>
              <w:keepLines w:val="0"/>
              <w:pageBreakBefore w:val="0"/>
              <w:kinsoku/>
              <w:wordWrap/>
              <w:overflowPunct/>
              <w:topLinePunct w:val="0"/>
              <w:autoSpaceDE/>
              <w:autoSpaceDN/>
              <w:bidi w:val="0"/>
              <w:adjustRightInd/>
              <w:snapToGrid/>
              <w:spacing w:line="420" w:lineRule="exact"/>
              <w:ind w:left="0" w:leftChars="0" w:firstLine="240" w:firstLineChars="10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公共艺术</w:t>
            </w:r>
          </w:p>
        </w:tc>
        <w:tc>
          <w:tcPr>
            <w:tcW w:w="6227" w:type="dxa"/>
            <w:noWrap w:val="0"/>
            <w:vAlign w:val="center"/>
          </w:tcPr>
          <w:p w14:paraId="52D4218F">
            <w:pPr>
              <w:keepNext w:val="0"/>
              <w:keepLines w:val="0"/>
              <w:pageBreakBefore w:val="0"/>
              <w:kinsoku/>
              <w:wordWrap/>
              <w:overflowPunct/>
              <w:topLinePunct w:val="0"/>
              <w:autoSpaceDE/>
              <w:autoSpaceDN/>
              <w:bidi w:val="0"/>
              <w:adjustRightInd/>
              <w:snapToGrid/>
              <w:spacing w:line="420" w:lineRule="exact"/>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依据《中等职业学校公共艺术课程教学大纲》开设。使学生了解不同艺术类型的表现形式、审美特征和相互之间的联系与区别，培养学生艺术鉴赏能力。使学生掌握欣赏艺术作品和创作艺术作品的基本方法，学会运用有关的基本知识、技能与原理，提高学生的艺术鉴赏能力。增强学生对艺术的理解，开发学生创造潜能，提高学生综合素养，培养学生提高生活品质的意识。</w:t>
            </w:r>
          </w:p>
        </w:tc>
        <w:tc>
          <w:tcPr>
            <w:tcW w:w="534" w:type="dxa"/>
            <w:noWrap w:val="0"/>
            <w:vAlign w:val="center"/>
          </w:tcPr>
          <w:p w14:paraId="6B057D2A">
            <w:pPr>
              <w:keepNext w:val="0"/>
              <w:keepLines w:val="0"/>
              <w:pageBreakBefore w:val="0"/>
              <w:kinsoku/>
              <w:wordWrap/>
              <w:overflowPunct/>
              <w:topLinePunct w:val="0"/>
              <w:autoSpaceDE/>
              <w:autoSpaceDN/>
              <w:bidi w:val="0"/>
              <w:adjustRightInd/>
              <w:snapToGrid/>
              <w:spacing w:line="420" w:lineRule="exact"/>
              <w:ind w:left="0" w:leftChars="0" w:firstLine="240" w:firstLineChars="10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18</w:t>
            </w:r>
          </w:p>
        </w:tc>
      </w:tr>
      <w:tr w14:paraId="4983B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999" w:hRule="atLeast"/>
          <w:jc w:val="center"/>
        </w:trPr>
        <w:tc>
          <w:tcPr>
            <w:tcW w:w="528" w:type="dxa"/>
            <w:noWrap w:val="0"/>
            <w:vAlign w:val="center"/>
          </w:tcPr>
          <w:p w14:paraId="21F2D597">
            <w:pPr>
              <w:keepNext w:val="0"/>
              <w:keepLines w:val="0"/>
              <w:pageBreakBefore w:val="0"/>
              <w:widowControl/>
              <w:numPr>
                <w:ilvl w:val="0"/>
                <w:numId w:val="0"/>
              </w:numPr>
              <w:tabs>
                <w:tab w:val="left" w:pos="0"/>
              </w:tabs>
              <w:kinsoku/>
              <w:wordWrap/>
              <w:overflowPunct/>
              <w:topLinePunct w:val="0"/>
              <w:autoSpaceDE/>
              <w:autoSpaceDN/>
              <w:bidi w:val="0"/>
              <w:adjustRightInd/>
              <w:snapToGrid/>
              <w:spacing w:line="420" w:lineRule="exact"/>
              <w:ind w:firstLine="240" w:firstLineChars="100"/>
              <w:jc w:val="both"/>
              <w:textAlignment w:val="center"/>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12</w:t>
            </w:r>
          </w:p>
        </w:tc>
        <w:tc>
          <w:tcPr>
            <w:tcW w:w="1361" w:type="dxa"/>
            <w:noWrap w:val="0"/>
            <w:vAlign w:val="center"/>
          </w:tcPr>
          <w:p w14:paraId="58BF0B04">
            <w:pPr>
              <w:keepNext w:val="0"/>
              <w:keepLines w:val="0"/>
              <w:pageBreakBefore w:val="0"/>
              <w:kinsoku/>
              <w:wordWrap/>
              <w:overflowPunct/>
              <w:topLinePunct w:val="0"/>
              <w:autoSpaceDE/>
              <w:autoSpaceDN/>
              <w:bidi w:val="0"/>
              <w:adjustRightInd/>
              <w:snapToGrid/>
              <w:spacing w:line="420" w:lineRule="exact"/>
              <w:ind w:left="0" w:leftChars="0" w:firstLine="240" w:firstLineChars="10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职业素养</w:t>
            </w:r>
          </w:p>
        </w:tc>
        <w:tc>
          <w:tcPr>
            <w:tcW w:w="6227" w:type="dxa"/>
            <w:noWrap w:val="0"/>
            <w:vAlign w:val="center"/>
          </w:tcPr>
          <w:p w14:paraId="6A9A89A6">
            <w:pPr>
              <w:keepNext w:val="0"/>
              <w:keepLines w:val="0"/>
              <w:pageBreakBefore w:val="0"/>
              <w:kinsoku/>
              <w:wordWrap/>
              <w:overflowPunct/>
              <w:topLinePunct w:val="0"/>
              <w:autoSpaceDE/>
              <w:autoSpaceDN/>
              <w:bidi w:val="0"/>
              <w:adjustRightInd/>
              <w:snapToGrid/>
              <w:spacing w:line="420" w:lineRule="exact"/>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本课程结合学生在职业发展与就业过程中的能力培养要求，课程内容包含职业价值观、职场道德、职场礼仪、职场沟通、职场协作、时间管理、情绪 管理等七个主干模块。以培养学生的社会适应性，教育学生树立终身学习理念，提高学习能力，学会交流沟通和团队协作，提高学生的实践能力、创造能力、就业能力和创业能力为宗旨。 </w:t>
            </w:r>
          </w:p>
        </w:tc>
        <w:tc>
          <w:tcPr>
            <w:tcW w:w="534" w:type="dxa"/>
            <w:noWrap w:val="0"/>
            <w:vAlign w:val="center"/>
          </w:tcPr>
          <w:p w14:paraId="0EAA09A3">
            <w:pPr>
              <w:keepNext w:val="0"/>
              <w:keepLines w:val="0"/>
              <w:pageBreakBefore w:val="0"/>
              <w:kinsoku/>
              <w:wordWrap/>
              <w:overflowPunct/>
              <w:topLinePunct w:val="0"/>
              <w:autoSpaceDE/>
              <w:autoSpaceDN/>
              <w:bidi w:val="0"/>
              <w:adjustRightInd/>
              <w:snapToGrid/>
              <w:spacing w:line="420" w:lineRule="exact"/>
              <w:ind w:left="0" w:leftChars="0" w:firstLine="240" w:firstLineChars="10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32</w:t>
            </w:r>
          </w:p>
        </w:tc>
      </w:tr>
      <w:tr w14:paraId="62BEA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438" w:hRule="atLeast"/>
          <w:jc w:val="center"/>
        </w:trPr>
        <w:tc>
          <w:tcPr>
            <w:tcW w:w="528" w:type="dxa"/>
            <w:noWrap w:val="0"/>
            <w:vAlign w:val="center"/>
          </w:tcPr>
          <w:p w14:paraId="4E213592">
            <w:pPr>
              <w:keepNext w:val="0"/>
              <w:keepLines w:val="0"/>
              <w:pageBreakBefore w:val="0"/>
              <w:widowControl/>
              <w:numPr>
                <w:ilvl w:val="0"/>
                <w:numId w:val="0"/>
              </w:numPr>
              <w:tabs>
                <w:tab w:val="left" w:pos="0"/>
              </w:tabs>
              <w:kinsoku/>
              <w:wordWrap/>
              <w:overflowPunct/>
              <w:topLinePunct w:val="0"/>
              <w:autoSpaceDE/>
              <w:autoSpaceDN/>
              <w:bidi w:val="0"/>
              <w:adjustRightInd/>
              <w:snapToGrid/>
              <w:spacing w:line="420" w:lineRule="exact"/>
              <w:ind w:firstLine="240" w:firstLineChars="100"/>
              <w:jc w:val="both"/>
              <w:textAlignment w:val="center"/>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13</w:t>
            </w:r>
          </w:p>
        </w:tc>
        <w:tc>
          <w:tcPr>
            <w:tcW w:w="1361" w:type="dxa"/>
            <w:noWrap w:val="0"/>
            <w:vAlign w:val="center"/>
          </w:tcPr>
          <w:p w14:paraId="5C8A31DF">
            <w:pPr>
              <w:keepNext w:val="0"/>
              <w:keepLines w:val="0"/>
              <w:pageBreakBefore w:val="0"/>
              <w:kinsoku/>
              <w:wordWrap/>
              <w:overflowPunct/>
              <w:topLinePunct w:val="0"/>
              <w:autoSpaceDE/>
              <w:autoSpaceDN/>
              <w:bidi w:val="0"/>
              <w:adjustRightInd/>
              <w:snapToGrid/>
              <w:spacing w:line="420" w:lineRule="exact"/>
              <w:ind w:left="0" w:leftChars="0" w:firstLine="0" w:firstLineChars="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中华优秀传统文化</w:t>
            </w:r>
          </w:p>
        </w:tc>
        <w:tc>
          <w:tcPr>
            <w:tcW w:w="6227" w:type="dxa"/>
            <w:noWrap w:val="0"/>
            <w:vAlign w:val="center"/>
          </w:tcPr>
          <w:p w14:paraId="1790ECD8">
            <w:pPr>
              <w:keepNext w:val="0"/>
              <w:keepLines w:val="0"/>
              <w:pageBreakBefore w:val="0"/>
              <w:kinsoku/>
              <w:wordWrap/>
              <w:overflowPunct/>
              <w:topLinePunct w:val="0"/>
              <w:autoSpaceDE/>
              <w:autoSpaceDN/>
              <w:bidi w:val="0"/>
              <w:adjustRightInd/>
              <w:snapToGrid/>
              <w:spacing w:line="420" w:lineRule="exact"/>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本课程任务是熟知并传承中国传统文化的 基本精本精神，领会中国传统哲学、文学、艺术、 宗教、科技等方面文化精髓；熟知中国传统道</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 xml:space="preserve"> </w:t>
            </w:r>
          </w:p>
          <w:p w14:paraId="4D340E62">
            <w:pPr>
              <w:keepNext w:val="0"/>
              <w:keepLines w:val="0"/>
              <w:pageBreakBefore w:val="0"/>
              <w:kinsoku/>
              <w:wordWrap/>
              <w:overflowPunct/>
              <w:topLinePunct w:val="0"/>
              <w:autoSpaceDE/>
              <w:autoSpaceDN/>
              <w:bidi w:val="0"/>
              <w:adjustRightInd/>
              <w:snapToGrid/>
              <w:spacing w:line="420" w:lineRule="exact"/>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德规范和传统美德；熟知中国古代科技、艺术等文化成果；熟知中国传统服饰、饮食、居民、婚丧嫁娶、节庆等文化特点及习俗。</w:t>
            </w:r>
          </w:p>
        </w:tc>
        <w:tc>
          <w:tcPr>
            <w:tcW w:w="534" w:type="dxa"/>
            <w:noWrap w:val="0"/>
            <w:vAlign w:val="center"/>
          </w:tcPr>
          <w:p w14:paraId="130D7F1D">
            <w:pPr>
              <w:keepNext w:val="0"/>
              <w:keepLines w:val="0"/>
              <w:pageBreakBefore w:val="0"/>
              <w:kinsoku/>
              <w:wordWrap/>
              <w:overflowPunct/>
              <w:topLinePunct w:val="0"/>
              <w:autoSpaceDE/>
              <w:autoSpaceDN/>
              <w:bidi w:val="0"/>
              <w:adjustRightInd/>
              <w:snapToGrid/>
              <w:spacing w:line="420" w:lineRule="exact"/>
              <w:ind w:left="0" w:leftChars="0" w:firstLine="240" w:firstLineChars="10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32</w:t>
            </w:r>
          </w:p>
        </w:tc>
      </w:tr>
    </w:tbl>
    <w:p w14:paraId="1311B694">
      <w:pPr>
        <w:pStyle w:val="4"/>
      </w:pPr>
      <w:r>
        <w:rPr>
          <w:rFonts w:hint="eastAsia"/>
          <w:lang w:eastAsia="zh-CN"/>
        </w:rPr>
        <w:t>（二）专业技能课</w:t>
      </w:r>
    </w:p>
    <w:p w14:paraId="2671895E">
      <w:pPr>
        <w:pStyle w:val="2"/>
        <w:rPr>
          <w:rFonts w:ascii="宋体" w:hAnsi="宋体" w:cs="宋体"/>
        </w:rPr>
      </w:pPr>
      <w:r>
        <w:rPr>
          <w:rFonts w:hint="eastAsia" w:ascii="宋体" w:hAnsi="宋体" w:cs="宋体"/>
          <w:lang w:eastAsia="zh-CN"/>
        </w:rPr>
        <w:t>1.专业核心课</w:t>
      </w:r>
    </w:p>
    <w:tbl>
      <w:tblPr>
        <w:tblStyle w:val="8"/>
        <w:tblW w:w="5000" w:type="pct"/>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0" w:type="dxa"/>
          <w:left w:w="0" w:type="dxa"/>
          <w:bottom w:w="0" w:type="dxa"/>
          <w:right w:w="0" w:type="dxa"/>
        </w:tblCellMar>
      </w:tblPr>
      <w:tblGrid>
        <w:gridCol w:w="625"/>
        <w:gridCol w:w="1524"/>
        <w:gridCol w:w="5349"/>
        <w:gridCol w:w="1023"/>
      </w:tblGrid>
      <w:tr w14:paraId="081DD52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367" w:type="pc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tcPr>
          <w:p w14:paraId="74C36F35">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序号</w:t>
            </w:r>
          </w:p>
        </w:tc>
        <w:tc>
          <w:tcPr>
            <w:tcW w:w="894" w:type="pc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59220F63">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课程名称</w:t>
            </w:r>
          </w:p>
        </w:tc>
        <w:tc>
          <w:tcPr>
            <w:tcW w:w="3138" w:type="pc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73283312">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主要教学内容和要求</w:t>
            </w:r>
          </w:p>
        </w:tc>
        <w:tc>
          <w:tcPr>
            <w:tcW w:w="600" w:type="pct"/>
            <w:tcBorders>
              <w:top w:val="single" w:color="auto" w:sz="8" w:space="0"/>
              <w:left w:val="nil"/>
              <w:bottom w:val="single" w:color="auto" w:sz="8" w:space="0"/>
              <w:right w:val="single" w:color="auto" w:sz="8" w:space="0"/>
            </w:tcBorders>
            <w:shd w:val="clear" w:color="auto" w:fill="auto"/>
            <w:tcMar>
              <w:left w:w="108" w:type="dxa"/>
              <w:right w:w="108" w:type="dxa"/>
            </w:tcMar>
          </w:tcPr>
          <w:p w14:paraId="250A157E">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参考</w:t>
            </w:r>
          </w:p>
          <w:p w14:paraId="48119B64">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学时</w:t>
            </w:r>
          </w:p>
        </w:tc>
      </w:tr>
      <w:tr w14:paraId="641F3A4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367" w:type="pc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2DFB7A47">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1</w:t>
            </w:r>
          </w:p>
        </w:tc>
        <w:tc>
          <w:tcPr>
            <w:tcW w:w="894" w:type="pct"/>
            <w:tcBorders>
              <w:top w:val="nil"/>
              <w:left w:val="nil"/>
              <w:bottom w:val="single" w:color="auto" w:sz="8" w:space="0"/>
              <w:right w:val="single" w:color="auto" w:sz="8" w:space="0"/>
            </w:tcBorders>
            <w:shd w:val="clear" w:color="auto" w:fill="auto"/>
            <w:tcMar>
              <w:left w:w="108" w:type="dxa"/>
              <w:right w:w="108" w:type="dxa"/>
            </w:tcMar>
            <w:vAlign w:val="center"/>
          </w:tcPr>
          <w:p w14:paraId="66FD4D39">
            <w:pPr>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会计基本技能</w:t>
            </w:r>
          </w:p>
        </w:tc>
        <w:tc>
          <w:tcPr>
            <w:tcW w:w="3138" w:type="pct"/>
            <w:tcBorders>
              <w:top w:val="nil"/>
              <w:left w:val="nil"/>
              <w:bottom w:val="single" w:color="auto" w:sz="8" w:space="0"/>
              <w:right w:val="single" w:color="auto" w:sz="8" w:space="0"/>
            </w:tcBorders>
            <w:shd w:val="clear" w:color="auto" w:fill="auto"/>
            <w:tcMar>
              <w:left w:w="108" w:type="dxa"/>
              <w:right w:w="108" w:type="dxa"/>
            </w:tcMar>
          </w:tcPr>
          <w:p w14:paraId="77239FBA">
            <w:pPr>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掌握点钞、中英文录入、数字录入与数字书写的基本方法;能熟练运用单指、多指技法点钞;能熟练操作计算机英文和数字键盘;会正确杆写支票、发票等开票日期及大小写人金额;会正确登记账竺数字。</w:t>
            </w:r>
          </w:p>
        </w:tc>
        <w:tc>
          <w:tcPr>
            <w:tcW w:w="600" w:type="pct"/>
            <w:tcBorders>
              <w:top w:val="nil"/>
              <w:left w:val="nil"/>
              <w:bottom w:val="single" w:color="auto" w:sz="8" w:space="0"/>
              <w:right w:val="single" w:color="auto" w:sz="8" w:space="0"/>
            </w:tcBorders>
            <w:shd w:val="clear" w:color="auto" w:fill="auto"/>
            <w:tcMar>
              <w:left w:w="108" w:type="dxa"/>
              <w:right w:w="108" w:type="dxa"/>
            </w:tcMar>
            <w:vAlign w:val="center"/>
          </w:tcPr>
          <w:p w14:paraId="6C55A756">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80</w:t>
            </w:r>
          </w:p>
        </w:tc>
      </w:tr>
      <w:tr w14:paraId="24BA14B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367" w:type="pc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2AA714D1">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2</w:t>
            </w:r>
          </w:p>
        </w:tc>
        <w:tc>
          <w:tcPr>
            <w:tcW w:w="894" w:type="pct"/>
            <w:tcBorders>
              <w:top w:val="nil"/>
              <w:left w:val="nil"/>
              <w:bottom w:val="single" w:color="auto" w:sz="8" w:space="0"/>
              <w:right w:val="single" w:color="auto" w:sz="8" w:space="0"/>
            </w:tcBorders>
            <w:shd w:val="clear" w:color="auto" w:fill="auto"/>
            <w:tcMar>
              <w:left w:w="108" w:type="dxa"/>
              <w:right w:w="108" w:type="dxa"/>
            </w:tcMar>
            <w:vAlign w:val="center"/>
          </w:tcPr>
          <w:p w14:paraId="3197A683">
            <w:pPr>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基础会计</w:t>
            </w:r>
          </w:p>
        </w:tc>
        <w:tc>
          <w:tcPr>
            <w:tcW w:w="3138" w:type="pct"/>
            <w:tcBorders>
              <w:top w:val="nil"/>
              <w:left w:val="nil"/>
              <w:bottom w:val="single" w:color="auto" w:sz="8" w:space="0"/>
              <w:right w:val="single" w:color="auto" w:sz="8" w:space="0"/>
            </w:tcBorders>
            <w:shd w:val="clear" w:color="auto" w:fill="auto"/>
            <w:tcMar>
              <w:left w:w="108" w:type="dxa"/>
              <w:right w:w="108" w:type="dxa"/>
            </w:tcMar>
          </w:tcPr>
          <w:p w14:paraId="5C01C315">
            <w:pPr>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了解会计的工作职责与要求;熟悉会计核算工作程序；领会会计核算对象、会计核算方法体系和会计基础工作规范要求；会填制与审核原始凭证；会运用借贷记账法填制企业主要经济业务记账凭证；会登记主要会计账簿；会编制简单资产负债表和利润表。</w:t>
            </w:r>
          </w:p>
        </w:tc>
        <w:tc>
          <w:tcPr>
            <w:tcW w:w="600" w:type="pct"/>
            <w:tcBorders>
              <w:top w:val="nil"/>
              <w:left w:val="nil"/>
              <w:bottom w:val="single" w:color="auto" w:sz="8" w:space="0"/>
              <w:right w:val="single" w:color="auto" w:sz="8" w:space="0"/>
            </w:tcBorders>
            <w:shd w:val="clear" w:color="auto" w:fill="auto"/>
            <w:tcMar>
              <w:left w:w="108" w:type="dxa"/>
              <w:right w:w="108" w:type="dxa"/>
            </w:tcMar>
            <w:vAlign w:val="center"/>
          </w:tcPr>
          <w:p w14:paraId="56FF8262">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120</w:t>
            </w:r>
          </w:p>
        </w:tc>
      </w:tr>
      <w:tr w14:paraId="14A289C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367" w:type="pc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7BC78983">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3</w:t>
            </w:r>
          </w:p>
        </w:tc>
        <w:tc>
          <w:tcPr>
            <w:tcW w:w="894" w:type="pct"/>
            <w:tcBorders>
              <w:top w:val="nil"/>
              <w:left w:val="nil"/>
              <w:bottom w:val="single" w:color="auto" w:sz="8" w:space="0"/>
              <w:right w:val="single" w:color="auto" w:sz="8" w:space="0"/>
            </w:tcBorders>
            <w:shd w:val="clear" w:color="auto" w:fill="auto"/>
            <w:tcMar>
              <w:left w:w="108" w:type="dxa"/>
              <w:right w:w="108" w:type="dxa"/>
            </w:tcMar>
            <w:vAlign w:val="center"/>
          </w:tcPr>
          <w:p w14:paraId="2960D4D2">
            <w:pPr>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出纳业务信息化处理</w:t>
            </w:r>
          </w:p>
        </w:tc>
        <w:tc>
          <w:tcPr>
            <w:tcW w:w="3138" w:type="pct"/>
            <w:tcBorders>
              <w:top w:val="nil"/>
              <w:left w:val="nil"/>
              <w:bottom w:val="single" w:color="auto" w:sz="8" w:space="0"/>
              <w:right w:val="single" w:color="auto" w:sz="8" w:space="0"/>
            </w:tcBorders>
            <w:shd w:val="clear" w:color="auto" w:fill="auto"/>
            <w:tcMar>
              <w:left w:w="108" w:type="dxa"/>
              <w:right w:w="108" w:type="dxa"/>
            </w:tcMar>
          </w:tcPr>
          <w:p w14:paraId="745534F9">
            <w:pPr>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了解出纳员工作职责与任务;了解现金及银行结算制度要求;会在会计信息化环境条件下填制常用现金收支业务凭证，银行结算收支凭证；能办理货币资金收付款业务；会登记日记账、出有具出纳报告单协助会计账账核对；掌握银行对账流程，会处理对账业务，能出具余额调节表;能处理网上银行业务;能在出纳实务软件平台上进行单项和综合出纳业务模拟操作。</w:t>
            </w:r>
          </w:p>
        </w:tc>
        <w:tc>
          <w:tcPr>
            <w:tcW w:w="600" w:type="pct"/>
            <w:tcBorders>
              <w:top w:val="nil"/>
              <w:left w:val="nil"/>
              <w:bottom w:val="single" w:color="auto" w:sz="8" w:space="0"/>
              <w:right w:val="single" w:color="auto" w:sz="8" w:space="0"/>
            </w:tcBorders>
            <w:shd w:val="clear" w:color="auto" w:fill="auto"/>
            <w:tcMar>
              <w:left w:w="108" w:type="dxa"/>
              <w:right w:w="108" w:type="dxa"/>
            </w:tcMar>
            <w:vAlign w:val="center"/>
          </w:tcPr>
          <w:p w14:paraId="76B016AE">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80</w:t>
            </w:r>
          </w:p>
        </w:tc>
      </w:tr>
      <w:tr w14:paraId="0A9F07C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367" w:type="pc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306461A8">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4</w:t>
            </w:r>
          </w:p>
        </w:tc>
        <w:tc>
          <w:tcPr>
            <w:tcW w:w="894" w:type="pct"/>
            <w:tcBorders>
              <w:top w:val="nil"/>
              <w:left w:val="nil"/>
              <w:bottom w:val="single" w:color="auto" w:sz="8" w:space="0"/>
              <w:right w:val="single" w:color="auto" w:sz="8" w:space="0"/>
            </w:tcBorders>
            <w:shd w:val="clear" w:color="auto" w:fill="auto"/>
            <w:tcMar>
              <w:left w:w="108" w:type="dxa"/>
              <w:right w:w="108" w:type="dxa"/>
            </w:tcMar>
            <w:vAlign w:val="center"/>
          </w:tcPr>
          <w:p w14:paraId="61EF246B">
            <w:pPr>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会计实务信息化处理</w:t>
            </w:r>
          </w:p>
        </w:tc>
        <w:tc>
          <w:tcPr>
            <w:tcW w:w="3138" w:type="pct"/>
            <w:tcBorders>
              <w:top w:val="nil"/>
              <w:left w:val="nil"/>
              <w:bottom w:val="single" w:color="auto" w:sz="8" w:space="0"/>
              <w:right w:val="single" w:color="auto" w:sz="8" w:space="0"/>
            </w:tcBorders>
            <w:shd w:val="clear" w:color="auto" w:fill="auto"/>
            <w:tcMar>
              <w:left w:w="108" w:type="dxa"/>
              <w:right w:w="108" w:type="dxa"/>
            </w:tcMar>
          </w:tcPr>
          <w:p w14:paraId="0DEC3112">
            <w:pPr>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了解小企业会计准则和企业内部控制基本规范；掌握会计实务信息化担资产、负债、所有者权益、收入、费用、利润及报表等内容的相关理论与核算处理；通过典型财务软件；了解信息化环境下财务业务一体化各项业务的处理方法和处理流程。</w:t>
            </w:r>
          </w:p>
        </w:tc>
        <w:tc>
          <w:tcPr>
            <w:tcW w:w="600" w:type="pct"/>
            <w:tcBorders>
              <w:top w:val="nil"/>
              <w:left w:val="nil"/>
              <w:bottom w:val="single" w:color="auto" w:sz="8" w:space="0"/>
              <w:right w:val="single" w:color="auto" w:sz="8" w:space="0"/>
            </w:tcBorders>
            <w:shd w:val="clear" w:color="auto" w:fill="auto"/>
            <w:tcMar>
              <w:left w:w="108" w:type="dxa"/>
              <w:right w:w="108" w:type="dxa"/>
            </w:tcMar>
            <w:vAlign w:val="center"/>
          </w:tcPr>
          <w:p w14:paraId="3A848767">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180</w:t>
            </w:r>
          </w:p>
        </w:tc>
      </w:tr>
      <w:tr w14:paraId="11647E4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367" w:type="pc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7C7E63BB">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5</w:t>
            </w:r>
          </w:p>
        </w:tc>
        <w:tc>
          <w:tcPr>
            <w:tcW w:w="894" w:type="pct"/>
            <w:tcBorders>
              <w:top w:val="nil"/>
              <w:left w:val="nil"/>
              <w:bottom w:val="single" w:color="auto" w:sz="8" w:space="0"/>
              <w:right w:val="single" w:color="auto" w:sz="8" w:space="0"/>
            </w:tcBorders>
            <w:shd w:val="clear" w:color="auto" w:fill="auto"/>
            <w:tcMar>
              <w:left w:w="108" w:type="dxa"/>
              <w:right w:w="108" w:type="dxa"/>
            </w:tcMar>
            <w:vAlign w:val="center"/>
          </w:tcPr>
          <w:p w14:paraId="487462C1">
            <w:pPr>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会计事务</w:t>
            </w:r>
          </w:p>
        </w:tc>
        <w:tc>
          <w:tcPr>
            <w:tcW w:w="3138" w:type="pct"/>
            <w:tcBorders>
              <w:top w:val="nil"/>
              <w:left w:val="nil"/>
              <w:bottom w:val="single" w:color="auto" w:sz="8" w:space="0"/>
              <w:right w:val="single" w:color="auto" w:sz="8" w:space="0"/>
            </w:tcBorders>
            <w:shd w:val="clear" w:color="auto" w:fill="auto"/>
            <w:tcMar>
              <w:left w:w="108" w:type="dxa"/>
              <w:right w:w="108" w:type="dxa"/>
            </w:tcMar>
          </w:tcPr>
          <w:p w14:paraId="34DE4005">
            <w:pPr>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了解会计事务的基础知识和会计软件的基本知识；掌握企业会计事务基本工作规范;熟悉计算机方式下会计核算基本流程；掌握账务处理模块、财务报表模块、应收/应付账款核算模块、工资核算和固定资产核算模块的基本操作方法，以及财政部会计从业资格考纲规定的其他内容。</w:t>
            </w:r>
          </w:p>
        </w:tc>
        <w:tc>
          <w:tcPr>
            <w:tcW w:w="600" w:type="pct"/>
            <w:tcBorders>
              <w:top w:val="nil"/>
              <w:left w:val="nil"/>
              <w:bottom w:val="single" w:color="auto" w:sz="8" w:space="0"/>
              <w:right w:val="single" w:color="auto" w:sz="8" w:space="0"/>
            </w:tcBorders>
            <w:shd w:val="clear" w:color="auto" w:fill="auto"/>
            <w:tcMar>
              <w:left w:w="108" w:type="dxa"/>
              <w:right w:w="108" w:type="dxa"/>
            </w:tcMar>
            <w:vAlign w:val="center"/>
          </w:tcPr>
          <w:p w14:paraId="4C10D4BD">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120</w:t>
            </w:r>
          </w:p>
        </w:tc>
      </w:tr>
      <w:tr w14:paraId="5A8EB83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367" w:type="pc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6231B72F">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6</w:t>
            </w:r>
          </w:p>
        </w:tc>
        <w:tc>
          <w:tcPr>
            <w:tcW w:w="894" w:type="pct"/>
            <w:tcBorders>
              <w:top w:val="nil"/>
              <w:left w:val="nil"/>
              <w:bottom w:val="single" w:color="auto" w:sz="8" w:space="0"/>
              <w:right w:val="single" w:color="auto" w:sz="8" w:space="0"/>
            </w:tcBorders>
            <w:shd w:val="clear" w:color="auto" w:fill="auto"/>
            <w:tcMar>
              <w:left w:w="108" w:type="dxa"/>
              <w:right w:w="108" w:type="dxa"/>
            </w:tcMar>
            <w:vAlign w:val="center"/>
          </w:tcPr>
          <w:p w14:paraId="4D28C179">
            <w:pPr>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财经法规与会计职业道德</w:t>
            </w:r>
          </w:p>
        </w:tc>
        <w:tc>
          <w:tcPr>
            <w:tcW w:w="3138" w:type="pct"/>
            <w:tcBorders>
              <w:top w:val="nil"/>
              <w:left w:val="nil"/>
              <w:bottom w:val="single" w:color="auto" w:sz="8" w:space="0"/>
              <w:right w:val="single" w:color="auto" w:sz="8" w:space="0"/>
            </w:tcBorders>
            <w:shd w:val="clear" w:color="auto" w:fill="auto"/>
            <w:tcMar>
              <w:left w:w="108" w:type="dxa"/>
              <w:right w:w="108" w:type="dxa"/>
            </w:tcMar>
          </w:tcPr>
          <w:p w14:paraId="6E0ECFD9">
            <w:pPr>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了解会计工作法律法规、制度与职业道德体系；熟悉会计从业资格对财经法规与职业道德的基本要求；能够识记、理解和准析会计法律法规.支付结算法律制度、税收征管法律法规等主要条款内容。</w:t>
            </w:r>
          </w:p>
        </w:tc>
        <w:tc>
          <w:tcPr>
            <w:tcW w:w="600" w:type="pct"/>
            <w:tcBorders>
              <w:top w:val="nil"/>
              <w:left w:val="nil"/>
              <w:bottom w:val="single" w:color="auto" w:sz="8" w:space="0"/>
              <w:right w:val="single" w:color="auto" w:sz="8" w:space="0"/>
            </w:tcBorders>
            <w:shd w:val="clear" w:color="auto" w:fill="auto"/>
            <w:tcMar>
              <w:left w:w="108" w:type="dxa"/>
              <w:right w:w="108" w:type="dxa"/>
            </w:tcMar>
            <w:vAlign w:val="center"/>
          </w:tcPr>
          <w:p w14:paraId="51FDDF18">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80</w:t>
            </w:r>
          </w:p>
        </w:tc>
      </w:tr>
      <w:tr w14:paraId="6A8A291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367" w:type="pc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1C6C58BF">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7</w:t>
            </w:r>
          </w:p>
        </w:tc>
        <w:tc>
          <w:tcPr>
            <w:tcW w:w="894" w:type="pct"/>
            <w:tcBorders>
              <w:top w:val="nil"/>
              <w:left w:val="nil"/>
              <w:bottom w:val="single" w:color="auto" w:sz="8" w:space="0"/>
              <w:right w:val="single" w:color="auto" w:sz="8" w:space="0"/>
            </w:tcBorders>
            <w:shd w:val="clear" w:color="auto" w:fill="auto"/>
            <w:tcMar>
              <w:left w:w="108" w:type="dxa"/>
              <w:right w:w="108" w:type="dxa"/>
            </w:tcMar>
            <w:vAlign w:val="center"/>
          </w:tcPr>
          <w:p w14:paraId="191729C0">
            <w:pPr>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涉税业务信息化处理</w:t>
            </w:r>
          </w:p>
        </w:tc>
        <w:tc>
          <w:tcPr>
            <w:tcW w:w="3138" w:type="pct"/>
            <w:tcBorders>
              <w:top w:val="nil"/>
              <w:left w:val="nil"/>
              <w:bottom w:val="single" w:color="auto" w:sz="8" w:space="0"/>
              <w:right w:val="single" w:color="auto" w:sz="8" w:space="0"/>
            </w:tcBorders>
            <w:shd w:val="clear" w:color="auto" w:fill="auto"/>
            <w:tcMar>
              <w:left w:w="108" w:type="dxa"/>
              <w:right w:w="108" w:type="dxa"/>
            </w:tcMar>
          </w:tcPr>
          <w:p w14:paraId="67D10D6C">
            <w:pPr>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掌握增值税、消费税、营业税、企业所得税、个人所得税等主要税种的基本法律条款；能对主要税种进行税费计算；能运用税控机开具发票会进行企业税收网上申报、税收扣款;能够独立熟练完成企业主要税种的期末网上申报。</w:t>
            </w:r>
          </w:p>
        </w:tc>
        <w:tc>
          <w:tcPr>
            <w:tcW w:w="600" w:type="pct"/>
            <w:tcBorders>
              <w:top w:val="nil"/>
              <w:left w:val="nil"/>
              <w:bottom w:val="single" w:color="auto" w:sz="8" w:space="0"/>
              <w:right w:val="single" w:color="auto" w:sz="8" w:space="0"/>
            </w:tcBorders>
            <w:shd w:val="clear" w:color="auto" w:fill="auto"/>
            <w:tcMar>
              <w:left w:w="108" w:type="dxa"/>
              <w:right w:w="108" w:type="dxa"/>
            </w:tcMar>
            <w:vAlign w:val="center"/>
          </w:tcPr>
          <w:p w14:paraId="110EB613">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80</w:t>
            </w:r>
          </w:p>
        </w:tc>
      </w:tr>
      <w:tr w14:paraId="6D8EAC8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367" w:type="pc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17BB1FFE">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8</w:t>
            </w:r>
          </w:p>
        </w:tc>
        <w:tc>
          <w:tcPr>
            <w:tcW w:w="894" w:type="pct"/>
            <w:tcBorders>
              <w:top w:val="nil"/>
              <w:left w:val="nil"/>
              <w:bottom w:val="single" w:color="auto" w:sz="8" w:space="0"/>
              <w:right w:val="single" w:color="auto" w:sz="8" w:space="0"/>
            </w:tcBorders>
            <w:shd w:val="clear" w:color="auto" w:fill="auto"/>
            <w:tcMar>
              <w:left w:w="108" w:type="dxa"/>
              <w:right w:w="108" w:type="dxa"/>
            </w:tcMar>
            <w:vAlign w:val="center"/>
          </w:tcPr>
          <w:p w14:paraId="7EAA4255">
            <w:pPr>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会计实务信息化操作</w:t>
            </w:r>
          </w:p>
        </w:tc>
        <w:tc>
          <w:tcPr>
            <w:tcW w:w="3138" w:type="pct"/>
            <w:tcBorders>
              <w:top w:val="nil"/>
              <w:left w:val="nil"/>
              <w:bottom w:val="single" w:color="auto" w:sz="8" w:space="0"/>
              <w:right w:val="single" w:color="auto" w:sz="8" w:space="0"/>
            </w:tcBorders>
            <w:shd w:val="clear" w:color="auto" w:fill="auto"/>
            <w:tcMar>
              <w:left w:w="108" w:type="dxa"/>
              <w:right w:w="108" w:type="dxa"/>
            </w:tcMar>
          </w:tcPr>
          <w:p w14:paraId="0C56B3B2">
            <w:pPr>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熟悉财政部颁布的《小企业会计准则》和现行税法，熟练使用会计信息化软件中的总账、报表、工资、固定资产、进销存等模块，采用上机操作与手工记账同步方式，独立或分岗完成一家小型制造企业某会计期间经济业务的会计核算，包括建账、审核与填制原始赁证、审核与填制记账任证、登记会计账短、对账与结账、编制会计报表、整理会计档案等。</w:t>
            </w:r>
          </w:p>
        </w:tc>
        <w:tc>
          <w:tcPr>
            <w:tcW w:w="600" w:type="pct"/>
            <w:tcBorders>
              <w:top w:val="nil"/>
              <w:left w:val="nil"/>
              <w:bottom w:val="single" w:color="auto" w:sz="8" w:space="0"/>
              <w:right w:val="single" w:color="auto" w:sz="8" w:space="0"/>
            </w:tcBorders>
            <w:shd w:val="clear" w:color="auto" w:fill="auto"/>
            <w:tcMar>
              <w:left w:w="108" w:type="dxa"/>
              <w:right w:w="108" w:type="dxa"/>
            </w:tcMar>
            <w:vAlign w:val="center"/>
          </w:tcPr>
          <w:p w14:paraId="5608EFBE">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80</w:t>
            </w:r>
          </w:p>
        </w:tc>
      </w:tr>
      <w:tr w14:paraId="0ECD1B2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367" w:type="pc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692DF0B5">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9</w:t>
            </w:r>
          </w:p>
        </w:tc>
        <w:tc>
          <w:tcPr>
            <w:tcW w:w="894" w:type="pct"/>
            <w:tcBorders>
              <w:top w:val="nil"/>
              <w:left w:val="nil"/>
              <w:bottom w:val="single" w:color="auto" w:sz="8" w:space="0"/>
              <w:right w:val="single" w:color="auto" w:sz="8" w:space="0"/>
            </w:tcBorders>
            <w:shd w:val="clear" w:color="auto" w:fill="auto"/>
            <w:tcMar>
              <w:left w:w="108" w:type="dxa"/>
              <w:right w:w="108" w:type="dxa"/>
            </w:tcMar>
            <w:vAlign w:val="center"/>
          </w:tcPr>
          <w:p w14:paraId="45C3107F">
            <w:pPr>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ERP基础知识</w:t>
            </w:r>
          </w:p>
        </w:tc>
        <w:tc>
          <w:tcPr>
            <w:tcW w:w="3138" w:type="pct"/>
            <w:tcBorders>
              <w:top w:val="nil"/>
              <w:left w:val="nil"/>
              <w:bottom w:val="single" w:color="auto" w:sz="8" w:space="0"/>
              <w:right w:val="single" w:color="auto" w:sz="8" w:space="0"/>
            </w:tcBorders>
            <w:shd w:val="clear" w:color="auto" w:fill="auto"/>
            <w:tcMar>
              <w:left w:w="108" w:type="dxa"/>
              <w:right w:w="108" w:type="dxa"/>
            </w:tcMar>
          </w:tcPr>
          <w:p w14:paraId="3D667672">
            <w:pPr>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了解ERP的发展历程和核心思想；了解ERP系统的生产制造、物流管理和财务管理等主要俩块的功能；能根据企业的需要在ERP系统中录入和提取信息；能运用ERP系统整合部门之间的业务联系；能在ERP系统不同功能模块间传递和整合信息；能对ERP软件财务模块进行基本操作。</w:t>
            </w:r>
          </w:p>
        </w:tc>
        <w:tc>
          <w:tcPr>
            <w:tcW w:w="600" w:type="pct"/>
            <w:tcBorders>
              <w:top w:val="nil"/>
              <w:left w:val="nil"/>
              <w:bottom w:val="single" w:color="auto" w:sz="8" w:space="0"/>
              <w:right w:val="single" w:color="auto" w:sz="8" w:space="0"/>
            </w:tcBorders>
            <w:shd w:val="clear" w:color="auto" w:fill="auto"/>
            <w:tcMar>
              <w:left w:w="108" w:type="dxa"/>
              <w:right w:w="108" w:type="dxa"/>
            </w:tcMar>
            <w:vAlign w:val="center"/>
          </w:tcPr>
          <w:p w14:paraId="7D60585F">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72</w:t>
            </w:r>
          </w:p>
        </w:tc>
      </w:tr>
    </w:tbl>
    <w:p w14:paraId="69935C40">
      <w:pPr>
        <w:pStyle w:val="2"/>
        <w:rPr>
          <w:rFonts w:ascii="宋体" w:hAnsi="宋体" w:cs="宋体"/>
        </w:rPr>
      </w:pPr>
      <w:r>
        <w:rPr>
          <w:rFonts w:hint="eastAsia" w:ascii="宋体" w:hAnsi="宋体" w:cs="宋体"/>
          <w:lang w:eastAsia="zh-CN"/>
        </w:rPr>
        <w:t>2. 专业（技能）方向课</w:t>
      </w:r>
    </w:p>
    <w:p w14:paraId="438337CF">
      <w:pPr>
        <w:rPr>
          <w:rFonts w:ascii="宋体" w:hAnsi="宋体" w:cs="宋体"/>
          <w:szCs w:val="28"/>
        </w:rPr>
      </w:pPr>
      <w:r>
        <w:rPr>
          <w:rFonts w:hint="eastAsia" w:ascii="宋体" w:hAnsi="宋体" w:cs="宋体"/>
          <w:szCs w:val="28"/>
          <w:lang w:eastAsia="zh-CN"/>
        </w:rPr>
        <w:t>（1）企业会计</w:t>
      </w:r>
    </w:p>
    <w:tbl>
      <w:tblPr>
        <w:tblStyle w:val="8"/>
        <w:tblW w:w="5000" w:type="pct"/>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0" w:type="dxa"/>
          <w:left w:w="0" w:type="dxa"/>
          <w:bottom w:w="0" w:type="dxa"/>
          <w:right w:w="0" w:type="dxa"/>
        </w:tblCellMar>
      </w:tblPr>
      <w:tblGrid>
        <w:gridCol w:w="629"/>
        <w:gridCol w:w="1514"/>
        <w:gridCol w:w="5366"/>
        <w:gridCol w:w="1012"/>
      </w:tblGrid>
      <w:tr w14:paraId="1358DEF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369" w:type="pc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45FE1D0B">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序号</w:t>
            </w:r>
          </w:p>
        </w:tc>
        <w:tc>
          <w:tcPr>
            <w:tcW w:w="888" w:type="pc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2B64985D">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课程名称</w:t>
            </w:r>
          </w:p>
        </w:tc>
        <w:tc>
          <w:tcPr>
            <w:tcW w:w="3147" w:type="pc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4FA278BB">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主要教学内容和要求</w:t>
            </w:r>
          </w:p>
        </w:tc>
        <w:tc>
          <w:tcPr>
            <w:tcW w:w="593" w:type="pc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4E89B4B4">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参考</w:t>
            </w:r>
          </w:p>
          <w:p w14:paraId="3704977B">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学时</w:t>
            </w:r>
          </w:p>
        </w:tc>
      </w:tr>
      <w:tr w14:paraId="7E13582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369" w:type="pc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4970419A">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1</w:t>
            </w:r>
          </w:p>
        </w:tc>
        <w:tc>
          <w:tcPr>
            <w:tcW w:w="888" w:type="pct"/>
            <w:tcBorders>
              <w:top w:val="nil"/>
              <w:left w:val="nil"/>
              <w:bottom w:val="single" w:color="auto" w:sz="8" w:space="0"/>
              <w:right w:val="single" w:color="auto" w:sz="8" w:space="0"/>
            </w:tcBorders>
            <w:shd w:val="clear" w:color="auto" w:fill="auto"/>
            <w:tcMar>
              <w:left w:w="108" w:type="dxa"/>
              <w:right w:w="108" w:type="dxa"/>
            </w:tcMar>
            <w:vAlign w:val="center"/>
          </w:tcPr>
          <w:p w14:paraId="3D3E6008">
            <w:pPr>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成本核算信息化处理</w:t>
            </w:r>
          </w:p>
        </w:tc>
        <w:tc>
          <w:tcPr>
            <w:tcW w:w="3147" w:type="pct"/>
            <w:tcBorders>
              <w:top w:val="nil"/>
              <w:left w:val="nil"/>
              <w:bottom w:val="single" w:color="auto" w:sz="8" w:space="0"/>
              <w:right w:val="single" w:color="auto" w:sz="8" w:space="0"/>
            </w:tcBorders>
            <w:shd w:val="clear" w:color="auto" w:fill="auto"/>
            <w:tcMar>
              <w:left w:w="108" w:type="dxa"/>
              <w:right w:w="108" w:type="dxa"/>
            </w:tcMar>
          </w:tcPr>
          <w:p w14:paraId="61AD1263">
            <w:pPr>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了解成本核算的基本程序与一般方法；掌握要素费用归集与分配方法；了解分批法和分步法基本原理;会编制常用成本费用报表；能在会计信息化环境条件下熟练运用品种法核算企业的产品生产成本等。</w:t>
            </w:r>
          </w:p>
        </w:tc>
        <w:tc>
          <w:tcPr>
            <w:tcW w:w="593" w:type="pct"/>
            <w:tcBorders>
              <w:top w:val="nil"/>
              <w:left w:val="nil"/>
              <w:bottom w:val="single" w:color="auto" w:sz="8" w:space="0"/>
              <w:right w:val="single" w:color="auto" w:sz="8" w:space="0"/>
            </w:tcBorders>
            <w:shd w:val="clear" w:color="auto" w:fill="auto"/>
            <w:tcMar>
              <w:left w:w="108" w:type="dxa"/>
              <w:right w:w="108" w:type="dxa"/>
            </w:tcMar>
            <w:vAlign w:val="center"/>
          </w:tcPr>
          <w:p w14:paraId="6809A9C2">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80</w:t>
            </w:r>
          </w:p>
        </w:tc>
      </w:tr>
      <w:tr w14:paraId="5BDAFDC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369" w:type="pc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08C8CBED">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2</w:t>
            </w:r>
          </w:p>
        </w:tc>
        <w:tc>
          <w:tcPr>
            <w:tcW w:w="888" w:type="pct"/>
            <w:tcBorders>
              <w:top w:val="nil"/>
              <w:left w:val="nil"/>
              <w:bottom w:val="single" w:color="auto" w:sz="8" w:space="0"/>
              <w:right w:val="single" w:color="auto" w:sz="8" w:space="0"/>
            </w:tcBorders>
            <w:shd w:val="clear" w:color="auto" w:fill="auto"/>
            <w:tcMar>
              <w:left w:w="108" w:type="dxa"/>
              <w:right w:w="108" w:type="dxa"/>
            </w:tcMar>
            <w:vAlign w:val="center"/>
          </w:tcPr>
          <w:p w14:paraId="4942083F">
            <w:pPr>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统计信息整理与应用</w:t>
            </w:r>
          </w:p>
        </w:tc>
        <w:tc>
          <w:tcPr>
            <w:tcW w:w="3147" w:type="pct"/>
            <w:tcBorders>
              <w:top w:val="nil"/>
              <w:left w:val="nil"/>
              <w:bottom w:val="single" w:color="auto" w:sz="8" w:space="0"/>
              <w:right w:val="single" w:color="auto" w:sz="8" w:space="0"/>
            </w:tcBorders>
            <w:shd w:val="clear" w:color="auto" w:fill="auto"/>
            <w:tcMar>
              <w:left w:w="108" w:type="dxa"/>
              <w:right w:w="108" w:type="dxa"/>
            </w:tcMar>
          </w:tcPr>
          <w:p w14:paraId="735229FE">
            <w:pPr>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了解国民经济和社会发展主要统计指标，企业统计工作主要职责与内容;理解企业统计和标经济含义与数量关系；能够熟练运用Excel整理和应用企业统计信息；会编制和报送小企业统计报表。</w:t>
            </w:r>
          </w:p>
        </w:tc>
        <w:tc>
          <w:tcPr>
            <w:tcW w:w="593" w:type="pct"/>
            <w:tcBorders>
              <w:top w:val="nil"/>
              <w:left w:val="nil"/>
              <w:bottom w:val="single" w:color="auto" w:sz="8" w:space="0"/>
              <w:right w:val="single" w:color="auto" w:sz="8" w:space="0"/>
            </w:tcBorders>
            <w:shd w:val="clear" w:color="auto" w:fill="auto"/>
            <w:tcMar>
              <w:left w:w="108" w:type="dxa"/>
              <w:right w:w="108" w:type="dxa"/>
            </w:tcMar>
            <w:vAlign w:val="center"/>
          </w:tcPr>
          <w:p w14:paraId="34EAC148">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80</w:t>
            </w:r>
          </w:p>
        </w:tc>
      </w:tr>
      <w:tr w14:paraId="4513C6B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369" w:type="pc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096BED1F">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3</w:t>
            </w:r>
          </w:p>
        </w:tc>
        <w:tc>
          <w:tcPr>
            <w:tcW w:w="888" w:type="pct"/>
            <w:tcBorders>
              <w:top w:val="nil"/>
              <w:left w:val="nil"/>
              <w:bottom w:val="single" w:color="auto" w:sz="8" w:space="0"/>
              <w:right w:val="single" w:color="auto" w:sz="8" w:space="0"/>
            </w:tcBorders>
            <w:shd w:val="clear" w:color="auto" w:fill="auto"/>
            <w:tcMar>
              <w:left w:w="108" w:type="dxa"/>
              <w:right w:w="108" w:type="dxa"/>
            </w:tcMar>
            <w:vAlign w:val="center"/>
          </w:tcPr>
          <w:p w14:paraId="7CA08DA4">
            <w:pPr>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收银业务系统应用</w:t>
            </w:r>
          </w:p>
        </w:tc>
        <w:tc>
          <w:tcPr>
            <w:tcW w:w="3147" w:type="pct"/>
            <w:tcBorders>
              <w:top w:val="nil"/>
              <w:left w:val="nil"/>
              <w:bottom w:val="single" w:color="auto" w:sz="8" w:space="0"/>
              <w:right w:val="single" w:color="auto" w:sz="8" w:space="0"/>
            </w:tcBorders>
            <w:shd w:val="clear" w:color="auto" w:fill="auto"/>
            <w:tcMar>
              <w:left w:w="108" w:type="dxa"/>
              <w:right w:w="108" w:type="dxa"/>
            </w:tcMar>
          </w:tcPr>
          <w:p w14:paraId="50D6AE95">
            <w:pPr>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了解收银工作业务范畴和收银工作业务流程；熟悉收银业务信息系统及收银工作后台管理知识；能够掌握账套管理、进货管理、商品录入、商品销售、价格管理、生鲜管理、仓库管理、财务管理等信息管理系统；会常用收银软件的基本操作；能进行后台数据的基本处理；能够胜任收银业务信息处理工作。</w:t>
            </w:r>
          </w:p>
        </w:tc>
        <w:tc>
          <w:tcPr>
            <w:tcW w:w="593" w:type="pct"/>
            <w:tcBorders>
              <w:top w:val="nil"/>
              <w:left w:val="nil"/>
              <w:bottom w:val="single" w:color="auto" w:sz="8" w:space="0"/>
              <w:right w:val="single" w:color="auto" w:sz="8" w:space="0"/>
            </w:tcBorders>
            <w:shd w:val="clear" w:color="auto" w:fill="auto"/>
            <w:tcMar>
              <w:left w:w="108" w:type="dxa"/>
              <w:right w:w="108" w:type="dxa"/>
            </w:tcMar>
            <w:vAlign w:val="center"/>
          </w:tcPr>
          <w:p w14:paraId="6E2268C7">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60</w:t>
            </w:r>
          </w:p>
        </w:tc>
      </w:tr>
      <w:tr w14:paraId="7E84093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369" w:type="pc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28F08447">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4</w:t>
            </w:r>
          </w:p>
        </w:tc>
        <w:tc>
          <w:tcPr>
            <w:tcW w:w="888" w:type="pct"/>
            <w:tcBorders>
              <w:top w:val="nil"/>
              <w:left w:val="nil"/>
              <w:bottom w:val="single" w:color="auto" w:sz="8" w:space="0"/>
              <w:right w:val="single" w:color="auto" w:sz="8" w:space="0"/>
            </w:tcBorders>
            <w:shd w:val="clear" w:color="auto" w:fill="auto"/>
            <w:tcMar>
              <w:left w:w="108" w:type="dxa"/>
              <w:right w:w="108" w:type="dxa"/>
            </w:tcMar>
            <w:vAlign w:val="center"/>
          </w:tcPr>
          <w:p w14:paraId="6CC2E214">
            <w:pPr>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财经应用文写作</w:t>
            </w:r>
          </w:p>
        </w:tc>
        <w:tc>
          <w:tcPr>
            <w:tcW w:w="3147" w:type="pct"/>
            <w:tcBorders>
              <w:top w:val="nil"/>
              <w:left w:val="nil"/>
              <w:bottom w:val="single" w:color="auto" w:sz="8" w:space="0"/>
              <w:right w:val="single" w:color="auto" w:sz="8" w:space="0"/>
            </w:tcBorders>
            <w:shd w:val="clear" w:color="auto" w:fill="auto"/>
            <w:tcMar>
              <w:left w:w="108" w:type="dxa"/>
              <w:right w:w="108" w:type="dxa"/>
            </w:tcMar>
          </w:tcPr>
          <w:p w14:paraId="4DC2D7EE">
            <w:pPr>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了解常见财经应用文的体例与书写要求；理解企业相关经营合同等文书条款;会撰写市场调查报告，以及小企业财务情况说明书、财务人员工作总结、诚税免税申请书等基本文书。</w:t>
            </w:r>
          </w:p>
        </w:tc>
        <w:tc>
          <w:tcPr>
            <w:tcW w:w="593" w:type="pct"/>
            <w:tcBorders>
              <w:top w:val="nil"/>
              <w:left w:val="nil"/>
              <w:bottom w:val="single" w:color="auto" w:sz="8" w:space="0"/>
              <w:right w:val="single" w:color="auto" w:sz="8" w:space="0"/>
            </w:tcBorders>
            <w:shd w:val="clear" w:color="auto" w:fill="auto"/>
            <w:tcMar>
              <w:left w:w="108" w:type="dxa"/>
              <w:right w:w="108" w:type="dxa"/>
            </w:tcMar>
            <w:vAlign w:val="center"/>
          </w:tcPr>
          <w:p w14:paraId="740F44E0">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80</w:t>
            </w:r>
          </w:p>
        </w:tc>
      </w:tr>
    </w:tbl>
    <w:p w14:paraId="49AC0918">
      <w:pPr>
        <w:rPr>
          <w:rFonts w:ascii="宋体" w:hAnsi="宋体" w:cs="宋体"/>
          <w:szCs w:val="28"/>
        </w:rPr>
      </w:pPr>
      <w:r>
        <w:rPr>
          <w:rFonts w:hint="eastAsia" w:ascii="宋体" w:hAnsi="宋体" w:cs="宋体"/>
          <w:szCs w:val="28"/>
          <w:lang w:eastAsia="zh-CN"/>
        </w:rPr>
        <w:t>（2）会计服务</w:t>
      </w:r>
    </w:p>
    <w:tbl>
      <w:tblPr>
        <w:tblStyle w:val="8"/>
        <w:tblW w:w="0" w:type="auto"/>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0" w:type="dxa"/>
          <w:left w:w="0" w:type="dxa"/>
          <w:bottom w:w="0" w:type="dxa"/>
          <w:right w:w="0" w:type="dxa"/>
        </w:tblCellMar>
      </w:tblPr>
      <w:tblGrid>
        <w:gridCol w:w="625"/>
        <w:gridCol w:w="1544"/>
        <w:gridCol w:w="5342"/>
        <w:gridCol w:w="1010"/>
      </w:tblGrid>
      <w:tr w14:paraId="5F6B099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PrEx>
        <w:tc>
          <w:tcPr>
            <w:tcW w:w="644"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749642DE">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序号</w:t>
            </w:r>
          </w:p>
        </w:tc>
        <w:tc>
          <w:tcPr>
            <w:tcW w:w="1624"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1F29FF00">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课程名称</w:t>
            </w:r>
          </w:p>
        </w:tc>
        <w:tc>
          <w:tcPr>
            <w:tcW w:w="583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5D1F05D9">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主要教学内容和要求</w:t>
            </w:r>
          </w:p>
        </w:tc>
        <w:tc>
          <w:tcPr>
            <w:tcW w:w="1070"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2424A1D2">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参考</w:t>
            </w:r>
          </w:p>
          <w:p w14:paraId="19CFEEE1">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学时</w:t>
            </w:r>
          </w:p>
        </w:tc>
      </w:tr>
      <w:tr w14:paraId="7738D51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644"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57741377">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1</w:t>
            </w:r>
          </w:p>
        </w:tc>
        <w:tc>
          <w:tcPr>
            <w:tcW w:w="1624" w:type="dxa"/>
            <w:tcBorders>
              <w:top w:val="nil"/>
              <w:left w:val="nil"/>
              <w:bottom w:val="single" w:color="auto" w:sz="8" w:space="0"/>
              <w:right w:val="single" w:color="auto" w:sz="8" w:space="0"/>
            </w:tcBorders>
            <w:shd w:val="clear" w:color="auto" w:fill="auto"/>
            <w:tcMar>
              <w:left w:w="108" w:type="dxa"/>
              <w:right w:w="108" w:type="dxa"/>
            </w:tcMar>
            <w:vAlign w:val="center"/>
          </w:tcPr>
          <w:p w14:paraId="4B632DDA">
            <w:pPr>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会计软件实施与维护</w:t>
            </w:r>
          </w:p>
        </w:tc>
        <w:tc>
          <w:tcPr>
            <w:tcW w:w="5836" w:type="dxa"/>
            <w:tcBorders>
              <w:top w:val="nil"/>
              <w:left w:val="nil"/>
              <w:bottom w:val="single" w:color="auto" w:sz="8" w:space="0"/>
              <w:right w:val="single" w:color="auto" w:sz="8" w:space="0"/>
            </w:tcBorders>
            <w:shd w:val="clear" w:color="auto" w:fill="auto"/>
            <w:tcMar>
              <w:left w:w="108" w:type="dxa"/>
              <w:right w:w="108" w:type="dxa"/>
            </w:tcMar>
          </w:tcPr>
          <w:p w14:paraId="5DEB24ED">
            <w:pPr>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掌握一才常用财务软件的安装、调试和使用；能对财务软件运行的环境进行日常的基本维护。</w:t>
            </w:r>
          </w:p>
        </w:tc>
        <w:tc>
          <w:tcPr>
            <w:tcW w:w="1070" w:type="dxa"/>
            <w:tcBorders>
              <w:top w:val="nil"/>
              <w:left w:val="nil"/>
              <w:bottom w:val="single" w:color="auto" w:sz="8" w:space="0"/>
              <w:right w:val="single" w:color="auto" w:sz="8" w:space="0"/>
            </w:tcBorders>
            <w:shd w:val="clear" w:color="auto" w:fill="auto"/>
            <w:tcMar>
              <w:left w:w="108" w:type="dxa"/>
              <w:right w:w="108" w:type="dxa"/>
            </w:tcMar>
            <w:vAlign w:val="center"/>
          </w:tcPr>
          <w:p w14:paraId="0D99FEC1">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80</w:t>
            </w:r>
          </w:p>
        </w:tc>
      </w:tr>
      <w:tr w14:paraId="0866D73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644"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2A5210DD">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2</w:t>
            </w:r>
          </w:p>
        </w:tc>
        <w:tc>
          <w:tcPr>
            <w:tcW w:w="1624" w:type="dxa"/>
            <w:tcBorders>
              <w:top w:val="nil"/>
              <w:left w:val="nil"/>
              <w:bottom w:val="single" w:color="auto" w:sz="8" w:space="0"/>
              <w:right w:val="single" w:color="auto" w:sz="8" w:space="0"/>
            </w:tcBorders>
            <w:shd w:val="clear" w:color="auto" w:fill="auto"/>
            <w:tcMar>
              <w:left w:w="108" w:type="dxa"/>
              <w:right w:w="108" w:type="dxa"/>
            </w:tcMar>
            <w:vAlign w:val="center"/>
          </w:tcPr>
          <w:p w14:paraId="357CA4B0">
            <w:pPr>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Excle统计信息处理</w:t>
            </w:r>
          </w:p>
        </w:tc>
        <w:tc>
          <w:tcPr>
            <w:tcW w:w="5836" w:type="dxa"/>
            <w:tcBorders>
              <w:top w:val="nil"/>
              <w:left w:val="nil"/>
              <w:bottom w:val="single" w:color="auto" w:sz="8" w:space="0"/>
              <w:right w:val="single" w:color="auto" w:sz="8" w:space="0"/>
            </w:tcBorders>
            <w:shd w:val="clear" w:color="auto" w:fill="auto"/>
            <w:tcMar>
              <w:left w:w="108" w:type="dxa"/>
              <w:right w:w="108" w:type="dxa"/>
            </w:tcMar>
          </w:tcPr>
          <w:p w14:paraId="59B9EAAC">
            <w:pPr>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熟悉企业主要统计报表；掌握主要指标统计方法；会办理统计表报送工作；掌握Excel的基本操作、各种数据的输入、工作表的格式设置、公趟的输入与编辑以及常用统计函数的使用等;能熟练运用Excel进行数据的整理、汇总、统计指标计算和自动生成，对财务信息进行统计处理等。</w:t>
            </w:r>
          </w:p>
        </w:tc>
        <w:tc>
          <w:tcPr>
            <w:tcW w:w="1070" w:type="dxa"/>
            <w:tcBorders>
              <w:top w:val="nil"/>
              <w:left w:val="nil"/>
              <w:bottom w:val="single" w:color="auto" w:sz="8" w:space="0"/>
              <w:right w:val="single" w:color="auto" w:sz="8" w:space="0"/>
            </w:tcBorders>
            <w:shd w:val="clear" w:color="auto" w:fill="auto"/>
            <w:tcMar>
              <w:left w:w="108" w:type="dxa"/>
              <w:right w:w="108" w:type="dxa"/>
            </w:tcMar>
            <w:vAlign w:val="center"/>
          </w:tcPr>
          <w:p w14:paraId="18DB2578">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80</w:t>
            </w:r>
          </w:p>
        </w:tc>
      </w:tr>
      <w:tr w14:paraId="2D071D7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644"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78B863DF">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3</w:t>
            </w:r>
          </w:p>
        </w:tc>
        <w:tc>
          <w:tcPr>
            <w:tcW w:w="1624" w:type="dxa"/>
            <w:tcBorders>
              <w:top w:val="nil"/>
              <w:left w:val="nil"/>
              <w:bottom w:val="single" w:color="auto" w:sz="8" w:space="0"/>
              <w:right w:val="single" w:color="auto" w:sz="8" w:space="0"/>
            </w:tcBorders>
            <w:shd w:val="clear" w:color="auto" w:fill="auto"/>
            <w:tcMar>
              <w:left w:w="108" w:type="dxa"/>
              <w:right w:w="108" w:type="dxa"/>
            </w:tcMar>
            <w:vAlign w:val="center"/>
          </w:tcPr>
          <w:p w14:paraId="53F48C8D">
            <w:pPr>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财务软件营销与服务</w:t>
            </w:r>
          </w:p>
        </w:tc>
        <w:tc>
          <w:tcPr>
            <w:tcW w:w="5836" w:type="dxa"/>
            <w:tcBorders>
              <w:top w:val="nil"/>
              <w:left w:val="nil"/>
              <w:bottom w:val="single" w:color="auto" w:sz="8" w:space="0"/>
              <w:right w:val="single" w:color="auto" w:sz="8" w:space="0"/>
            </w:tcBorders>
            <w:shd w:val="clear" w:color="auto" w:fill="auto"/>
            <w:tcMar>
              <w:left w:w="108" w:type="dxa"/>
              <w:right w:w="108" w:type="dxa"/>
            </w:tcMar>
          </w:tcPr>
          <w:p w14:paraId="7DD2C21F">
            <w:pPr>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了解营销基本知识；能根据需要进行市场调研；会搜集客户需求信息并进行整理、归纳和分析；能对客户进行培训和长期跟踪;能解答客户疑问，并就存在的问题提出有效解决方案。</w:t>
            </w:r>
          </w:p>
        </w:tc>
        <w:tc>
          <w:tcPr>
            <w:tcW w:w="1070" w:type="dxa"/>
            <w:tcBorders>
              <w:top w:val="nil"/>
              <w:left w:val="nil"/>
              <w:bottom w:val="single" w:color="auto" w:sz="8" w:space="0"/>
              <w:right w:val="single" w:color="auto" w:sz="8" w:space="0"/>
            </w:tcBorders>
            <w:shd w:val="clear" w:color="auto" w:fill="auto"/>
            <w:tcMar>
              <w:left w:w="108" w:type="dxa"/>
              <w:right w:w="108" w:type="dxa"/>
            </w:tcMar>
            <w:vAlign w:val="center"/>
          </w:tcPr>
          <w:p w14:paraId="227D15D3">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60</w:t>
            </w:r>
          </w:p>
        </w:tc>
      </w:tr>
      <w:tr w14:paraId="0B6E527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644"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0D2E59A2">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4</w:t>
            </w:r>
          </w:p>
        </w:tc>
        <w:tc>
          <w:tcPr>
            <w:tcW w:w="1624" w:type="dxa"/>
            <w:tcBorders>
              <w:top w:val="nil"/>
              <w:left w:val="nil"/>
              <w:bottom w:val="single" w:color="auto" w:sz="8" w:space="0"/>
              <w:right w:val="single" w:color="auto" w:sz="8" w:space="0"/>
            </w:tcBorders>
            <w:shd w:val="clear" w:color="auto" w:fill="auto"/>
            <w:tcMar>
              <w:left w:w="108" w:type="dxa"/>
              <w:right w:w="108" w:type="dxa"/>
            </w:tcMar>
            <w:vAlign w:val="center"/>
          </w:tcPr>
          <w:p w14:paraId="46262586">
            <w:pPr>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财经文员实务</w:t>
            </w:r>
          </w:p>
        </w:tc>
        <w:tc>
          <w:tcPr>
            <w:tcW w:w="5836" w:type="dxa"/>
            <w:tcBorders>
              <w:top w:val="nil"/>
              <w:left w:val="nil"/>
              <w:bottom w:val="single" w:color="auto" w:sz="8" w:space="0"/>
              <w:right w:val="single" w:color="auto" w:sz="8" w:space="0"/>
            </w:tcBorders>
            <w:shd w:val="clear" w:color="auto" w:fill="auto"/>
            <w:tcMar>
              <w:left w:w="108" w:type="dxa"/>
              <w:right w:w="108" w:type="dxa"/>
            </w:tcMar>
          </w:tcPr>
          <w:p w14:paraId="3D7209E4">
            <w:pPr>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了解企业财经文员主要工作职责与工作内容；掌握商务活动接待与沟通要领；熟练使用办公设备及办公软件；能够处理一般办公事务、会务服务、商务旅行等工作；能撰写一般商务文案。同时，还能兼顾市场信息收集与整理、档案管理、工资计算与工资统计等工作；兼顾办理企业年检、社会保险、纳税申报等事务。</w:t>
            </w:r>
          </w:p>
        </w:tc>
        <w:tc>
          <w:tcPr>
            <w:tcW w:w="1070" w:type="dxa"/>
            <w:tcBorders>
              <w:top w:val="nil"/>
              <w:left w:val="nil"/>
              <w:bottom w:val="single" w:color="auto" w:sz="8" w:space="0"/>
              <w:right w:val="single" w:color="auto" w:sz="8" w:space="0"/>
            </w:tcBorders>
            <w:shd w:val="clear" w:color="auto" w:fill="auto"/>
            <w:tcMar>
              <w:left w:w="108" w:type="dxa"/>
              <w:right w:w="108" w:type="dxa"/>
            </w:tcMar>
            <w:vAlign w:val="center"/>
          </w:tcPr>
          <w:p w14:paraId="5866A5C3">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80</w:t>
            </w:r>
          </w:p>
        </w:tc>
      </w:tr>
    </w:tbl>
    <w:p w14:paraId="05164BBD">
      <w:pPr>
        <w:pStyle w:val="2"/>
        <w:rPr>
          <w:rFonts w:ascii="宋体" w:hAnsi="宋体" w:cs="宋体"/>
        </w:rPr>
      </w:pPr>
      <w:r>
        <w:rPr>
          <w:rFonts w:hint="eastAsia" w:ascii="宋体" w:hAnsi="宋体" w:cs="宋体"/>
          <w:lang w:eastAsia="zh-CN"/>
        </w:rPr>
        <w:t>3.专业选修课</w:t>
      </w:r>
    </w:p>
    <w:p w14:paraId="23401EF3">
      <w:pPr>
        <w:rPr>
          <w:rFonts w:ascii="宋体" w:hAnsi="宋体" w:cs="宋体"/>
        </w:rPr>
      </w:pPr>
      <w:r>
        <w:rPr>
          <w:rFonts w:hint="eastAsia" w:ascii="宋体" w:hAnsi="宋体" w:cs="宋体"/>
          <w:lang w:eastAsia="zh-CN"/>
        </w:rPr>
        <w:t>（1）企业经营体验。</w:t>
      </w:r>
    </w:p>
    <w:p w14:paraId="6853A164">
      <w:pPr>
        <w:rPr>
          <w:rFonts w:ascii="宋体" w:hAnsi="宋体" w:cs="宋体"/>
        </w:rPr>
      </w:pPr>
      <w:r>
        <w:rPr>
          <w:rFonts w:hint="eastAsia" w:ascii="宋体" w:hAnsi="宋体" w:cs="宋体"/>
          <w:lang w:eastAsia="zh-CN"/>
        </w:rPr>
        <w:t>（2）营销员实务。</w:t>
      </w:r>
    </w:p>
    <w:p w14:paraId="2235FD08">
      <w:pPr>
        <w:rPr>
          <w:rFonts w:ascii="宋体" w:hAnsi="宋体" w:cs="宋体"/>
        </w:rPr>
      </w:pPr>
      <w:r>
        <w:rPr>
          <w:rFonts w:hint="eastAsia" w:ascii="宋体" w:hAnsi="宋体" w:cs="宋体"/>
          <w:lang w:eastAsia="zh-CN"/>
        </w:rPr>
        <w:t>（3）库管员实务。</w:t>
      </w:r>
    </w:p>
    <w:p w14:paraId="6EAF2D8A">
      <w:pPr>
        <w:rPr>
          <w:rFonts w:ascii="宋体" w:hAnsi="宋体" w:cs="宋体"/>
        </w:rPr>
      </w:pPr>
      <w:r>
        <w:rPr>
          <w:rFonts w:hint="eastAsia" w:ascii="宋体" w:hAnsi="宋体" w:cs="宋体"/>
          <w:lang w:eastAsia="zh-CN"/>
        </w:rPr>
        <w:t>（4）办公设备应用。</w:t>
      </w:r>
    </w:p>
    <w:p w14:paraId="0CC783AD">
      <w:pPr>
        <w:rPr>
          <w:rFonts w:ascii="宋体" w:hAnsi="宋体" w:cs="宋体"/>
          <w:lang w:eastAsia="zh-CN"/>
        </w:rPr>
      </w:pPr>
      <w:r>
        <w:rPr>
          <w:rFonts w:hint="eastAsia" w:ascii="宋体" w:hAnsi="宋体" w:cs="宋体"/>
          <w:lang w:eastAsia="zh-CN"/>
        </w:rPr>
        <w:t>（5）商品流通企业会计。</w:t>
      </w:r>
    </w:p>
    <w:p w14:paraId="4ED01DE1">
      <w:pPr>
        <w:rPr>
          <w:rFonts w:ascii="宋体" w:hAnsi="宋体" w:cs="宋体"/>
          <w:lang w:eastAsia="zh-CN"/>
        </w:rPr>
      </w:pPr>
      <w:r>
        <w:rPr>
          <w:rFonts w:hint="eastAsia" w:ascii="宋体" w:hAnsi="宋体" w:cs="宋体"/>
          <w:lang w:eastAsia="zh-CN"/>
        </w:rPr>
        <w:t>（6）非营利组织会计。</w:t>
      </w:r>
    </w:p>
    <w:p w14:paraId="5BEF0D13">
      <w:pPr>
        <w:rPr>
          <w:rFonts w:ascii="宋体" w:hAnsi="宋体" w:cs="宋体"/>
          <w:lang w:eastAsia="zh-CN"/>
        </w:rPr>
      </w:pPr>
      <w:r>
        <w:rPr>
          <w:rFonts w:hint="eastAsia" w:ascii="宋体" w:hAnsi="宋体" w:cs="宋体"/>
          <w:lang w:eastAsia="zh-CN"/>
        </w:rPr>
        <w:t>（7）其他。</w:t>
      </w:r>
    </w:p>
    <w:p w14:paraId="060408FA">
      <w:pPr>
        <w:pStyle w:val="2"/>
        <w:rPr>
          <w:rFonts w:ascii="宋体" w:hAnsi="宋体" w:cs="宋体"/>
          <w:lang w:eastAsia="zh-CN"/>
        </w:rPr>
      </w:pPr>
      <w:r>
        <w:rPr>
          <w:rFonts w:hint="eastAsia" w:ascii="宋体" w:hAnsi="宋体" w:cs="宋体"/>
          <w:lang w:eastAsia="zh-CN"/>
        </w:rPr>
        <w:t>4. 综合实训</w:t>
      </w:r>
    </w:p>
    <w:p w14:paraId="07698FCB">
      <w:pPr>
        <w:rPr>
          <w:rFonts w:ascii="Times New Roman" w:hAnsi="Times New Roman" w:eastAsia="宋体" w:cs="Times New Roman"/>
          <w:color w:val="000000"/>
          <w:sz w:val="28"/>
          <w:szCs w:val="24"/>
          <w:lang w:val="en-US" w:eastAsia="zh-CN" w:bidi="en-US"/>
        </w:rPr>
      </w:pPr>
      <w:r>
        <w:rPr>
          <w:rFonts w:hint="eastAsia"/>
          <w:lang w:eastAsia="zh-CN"/>
        </w:rPr>
        <w:t>综合实训室本专业必修的校内实训环节，要以国家财经法律法规和岗位能力需要为依据，一财经类仿真实训软件为平台，有序开展点钞、翻打传票、出纳员岗位实训、收银员岗位实训、财务业务一体化应用等综合性实训项目，为学生未来就业或创业打下基础，具体安排如下表：</w:t>
      </w:r>
    </w:p>
    <w:tbl>
      <w:tblPr>
        <w:tblStyle w:val="8"/>
        <w:tblW w:w="0" w:type="auto"/>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0" w:type="dxa"/>
          <w:left w:w="0" w:type="dxa"/>
          <w:bottom w:w="0" w:type="dxa"/>
          <w:right w:w="0" w:type="dxa"/>
        </w:tblCellMar>
      </w:tblPr>
      <w:tblGrid>
        <w:gridCol w:w="1020"/>
        <w:gridCol w:w="736"/>
        <w:gridCol w:w="5291"/>
        <w:gridCol w:w="1126"/>
      </w:tblGrid>
      <w:tr w14:paraId="51AF526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820" w:hRule="atLeast"/>
          <w:jc w:val="center"/>
        </w:trPr>
        <w:tc>
          <w:tcPr>
            <w:tcW w:w="1020"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118F8C6A">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综合实训项目</w:t>
            </w:r>
          </w:p>
        </w:tc>
        <w:tc>
          <w:tcPr>
            <w:tcW w:w="73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265F8AD4">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实训时间</w:t>
            </w:r>
          </w:p>
        </w:tc>
        <w:tc>
          <w:tcPr>
            <w:tcW w:w="5291"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6ECD3BE9">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实训内容和要求</w:t>
            </w:r>
          </w:p>
        </w:tc>
        <w:tc>
          <w:tcPr>
            <w:tcW w:w="112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18F96C1F">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实训</w:t>
            </w:r>
          </w:p>
          <w:p w14:paraId="5DC176B9">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地点</w:t>
            </w:r>
          </w:p>
        </w:tc>
      </w:tr>
      <w:tr w14:paraId="4F038F5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28" w:hRule="atLeast"/>
          <w:jc w:val="center"/>
        </w:trPr>
        <w:tc>
          <w:tcPr>
            <w:tcW w:w="102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699086D3">
            <w:pPr>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点钞实训</w:t>
            </w:r>
          </w:p>
        </w:tc>
        <w:tc>
          <w:tcPr>
            <w:tcW w:w="736" w:type="dxa"/>
            <w:tcBorders>
              <w:top w:val="nil"/>
              <w:left w:val="nil"/>
              <w:bottom w:val="single" w:color="auto" w:sz="8" w:space="0"/>
              <w:right w:val="single" w:color="auto" w:sz="8" w:space="0"/>
            </w:tcBorders>
            <w:shd w:val="clear" w:color="auto" w:fill="auto"/>
            <w:tcMar>
              <w:left w:w="108" w:type="dxa"/>
              <w:right w:w="108" w:type="dxa"/>
            </w:tcMar>
            <w:vAlign w:val="center"/>
          </w:tcPr>
          <w:p w14:paraId="68B33361">
            <w:pPr>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40学时</w:t>
            </w:r>
          </w:p>
        </w:tc>
        <w:tc>
          <w:tcPr>
            <w:tcW w:w="5291" w:type="dxa"/>
            <w:tcBorders>
              <w:top w:val="nil"/>
              <w:left w:val="nil"/>
              <w:bottom w:val="single" w:color="auto" w:sz="8" w:space="0"/>
              <w:right w:val="single" w:color="auto" w:sz="8" w:space="0"/>
            </w:tcBorders>
            <w:shd w:val="clear" w:color="auto" w:fill="auto"/>
            <w:tcMar>
              <w:left w:w="108" w:type="dxa"/>
              <w:right w:w="108" w:type="dxa"/>
            </w:tcMar>
            <w:vAlign w:val="center"/>
          </w:tcPr>
          <w:p w14:paraId="057D7C75">
            <w:pPr>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训练点钞的方法、手段、技巧</w:t>
            </w:r>
          </w:p>
        </w:tc>
        <w:tc>
          <w:tcPr>
            <w:tcW w:w="1126" w:type="dxa"/>
            <w:tcBorders>
              <w:top w:val="nil"/>
              <w:left w:val="nil"/>
              <w:bottom w:val="single" w:color="auto" w:sz="8" w:space="0"/>
              <w:right w:val="single" w:color="auto" w:sz="8" w:space="0"/>
            </w:tcBorders>
            <w:shd w:val="clear" w:color="auto" w:fill="auto"/>
            <w:tcMar>
              <w:left w:w="108" w:type="dxa"/>
              <w:right w:w="108" w:type="dxa"/>
            </w:tcMar>
            <w:vAlign w:val="center"/>
          </w:tcPr>
          <w:p w14:paraId="21FC734C">
            <w:pPr>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校内</w:t>
            </w:r>
          </w:p>
        </w:tc>
      </w:tr>
      <w:tr w14:paraId="7E2AC82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95" w:hRule="atLeast"/>
          <w:jc w:val="center"/>
        </w:trPr>
        <w:tc>
          <w:tcPr>
            <w:tcW w:w="102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61EE0B17">
            <w:pPr>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翻打传票实训</w:t>
            </w:r>
          </w:p>
        </w:tc>
        <w:tc>
          <w:tcPr>
            <w:tcW w:w="736" w:type="dxa"/>
            <w:tcBorders>
              <w:top w:val="nil"/>
              <w:left w:val="nil"/>
              <w:bottom w:val="single" w:color="auto" w:sz="8" w:space="0"/>
              <w:right w:val="single" w:color="auto" w:sz="8" w:space="0"/>
            </w:tcBorders>
            <w:shd w:val="clear" w:color="auto" w:fill="auto"/>
            <w:tcMar>
              <w:left w:w="108" w:type="dxa"/>
              <w:right w:w="108" w:type="dxa"/>
            </w:tcMar>
            <w:vAlign w:val="center"/>
          </w:tcPr>
          <w:p w14:paraId="7F5D98E1">
            <w:pPr>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80学时</w:t>
            </w:r>
          </w:p>
        </w:tc>
        <w:tc>
          <w:tcPr>
            <w:tcW w:w="5291" w:type="dxa"/>
            <w:tcBorders>
              <w:top w:val="nil"/>
              <w:left w:val="nil"/>
              <w:bottom w:val="single" w:color="auto" w:sz="8" w:space="0"/>
              <w:right w:val="single" w:color="auto" w:sz="8" w:space="0"/>
            </w:tcBorders>
            <w:shd w:val="clear" w:color="auto" w:fill="auto"/>
            <w:tcMar>
              <w:left w:w="108" w:type="dxa"/>
              <w:right w:w="108" w:type="dxa"/>
            </w:tcMar>
            <w:vAlign w:val="center"/>
          </w:tcPr>
          <w:p w14:paraId="0CFC942C">
            <w:pPr>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掌握翻打传票的基本技能</w:t>
            </w:r>
          </w:p>
        </w:tc>
        <w:tc>
          <w:tcPr>
            <w:tcW w:w="1126" w:type="dxa"/>
            <w:tcBorders>
              <w:top w:val="nil"/>
              <w:left w:val="nil"/>
              <w:bottom w:val="single" w:color="auto" w:sz="8" w:space="0"/>
              <w:right w:val="single" w:color="auto" w:sz="8" w:space="0"/>
            </w:tcBorders>
            <w:shd w:val="clear" w:color="auto" w:fill="auto"/>
            <w:tcMar>
              <w:left w:w="108" w:type="dxa"/>
              <w:right w:w="108" w:type="dxa"/>
            </w:tcMar>
            <w:vAlign w:val="center"/>
          </w:tcPr>
          <w:p w14:paraId="00903380">
            <w:pPr>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校内</w:t>
            </w:r>
          </w:p>
        </w:tc>
      </w:tr>
      <w:tr w14:paraId="71E5247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148" w:hRule="atLeast"/>
          <w:jc w:val="center"/>
        </w:trPr>
        <w:tc>
          <w:tcPr>
            <w:tcW w:w="102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163B9ED9">
            <w:pPr>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收银员岗位实训</w:t>
            </w:r>
          </w:p>
        </w:tc>
        <w:tc>
          <w:tcPr>
            <w:tcW w:w="736" w:type="dxa"/>
            <w:tcBorders>
              <w:top w:val="nil"/>
              <w:left w:val="nil"/>
              <w:bottom w:val="single" w:color="auto" w:sz="8" w:space="0"/>
              <w:right w:val="single" w:color="auto" w:sz="8" w:space="0"/>
            </w:tcBorders>
            <w:shd w:val="clear" w:color="auto" w:fill="auto"/>
            <w:tcMar>
              <w:left w:w="108" w:type="dxa"/>
              <w:right w:w="108" w:type="dxa"/>
            </w:tcMar>
            <w:vAlign w:val="center"/>
          </w:tcPr>
          <w:p w14:paraId="1E290794">
            <w:pPr>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80学时</w:t>
            </w:r>
          </w:p>
        </w:tc>
        <w:tc>
          <w:tcPr>
            <w:tcW w:w="5291" w:type="dxa"/>
            <w:tcBorders>
              <w:top w:val="nil"/>
              <w:left w:val="nil"/>
              <w:bottom w:val="single" w:color="auto" w:sz="8" w:space="0"/>
              <w:right w:val="single" w:color="auto" w:sz="8" w:space="0"/>
            </w:tcBorders>
            <w:shd w:val="clear" w:color="auto" w:fill="auto"/>
            <w:tcMar>
              <w:left w:w="108" w:type="dxa"/>
              <w:right w:w="108" w:type="dxa"/>
            </w:tcMar>
            <w:vAlign w:val="center"/>
          </w:tcPr>
          <w:p w14:paraId="69625844">
            <w:pPr>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掌握收银机的使用和维护</w:t>
            </w:r>
          </w:p>
        </w:tc>
        <w:tc>
          <w:tcPr>
            <w:tcW w:w="1126" w:type="dxa"/>
            <w:tcBorders>
              <w:top w:val="nil"/>
              <w:left w:val="nil"/>
              <w:bottom w:val="single" w:color="auto" w:sz="8" w:space="0"/>
              <w:right w:val="single" w:color="auto" w:sz="8" w:space="0"/>
            </w:tcBorders>
            <w:shd w:val="clear" w:color="auto" w:fill="auto"/>
            <w:tcMar>
              <w:left w:w="108" w:type="dxa"/>
              <w:right w:w="108" w:type="dxa"/>
            </w:tcMar>
            <w:vAlign w:val="center"/>
          </w:tcPr>
          <w:p w14:paraId="13B72A5E">
            <w:pPr>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校内或校外</w:t>
            </w:r>
          </w:p>
        </w:tc>
      </w:tr>
      <w:tr w14:paraId="1303F92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998" w:hRule="atLeast"/>
          <w:jc w:val="center"/>
        </w:trPr>
        <w:tc>
          <w:tcPr>
            <w:tcW w:w="102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1C65AB1F">
            <w:pPr>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财务业务实训</w:t>
            </w:r>
          </w:p>
        </w:tc>
        <w:tc>
          <w:tcPr>
            <w:tcW w:w="736" w:type="dxa"/>
            <w:tcBorders>
              <w:top w:val="nil"/>
              <w:left w:val="nil"/>
              <w:bottom w:val="single" w:color="auto" w:sz="8" w:space="0"/>
              <w:right w:val="single" w:color="auto" w:sz="8" w:space="0"/>
            </w:tcBorders>
            <w:shd w:val="clear" w:color="auto" w:fill="auto"/>
            <w:tcMar>
              <w:left w:w="108" w:type="dxa"/>
              <w:right w:w="108" w:type="dxa"/>
            </w:tcMar>
            <w:vAlign w:val="center"/>
          </w:tcPr>
          <w:p w14:paraId="247166AA">
            <w:pPr>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120学时</w:t>
            </w:r>
          </w:p>
        </w:tc>
        <w:tc>
          <w:tcPr>
            <w:tcW w:w="5291" w:type="dxa"/>
            <w:tcBorders>
              <w:top w:val="nil"/>
              <w:left w:val="nil"/>
              <w:bottom w:val="single" w:color="auto" w:sz="8" w:space="0"/>
              <w:right w:val="single" w:color="auto" w:sz="8" w:space="0"/>
            </w:tcBorders>
            <w:shd w:val="clear" w:color="auto" w:fill="auto"/>
            <w:tcMar>
              <w:left w:w="108" w:type="dxa"/>
              <w:right w:w="108" w:type="dxa"/>
            </w:tcMar>
            <w:vAlign w:val="center"/>
          </w:tcPr>
          <w:p w14:paraId="4D3C054D">
            <w:pPr>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了解小企业会计准则和企业内部控制基本规范；掌握会计实务信息化担资产、负债、所有者权益、收入、费用、利润及报表等内容的相关理论与核算处理；通过典型财务软件；了解信息化环境下财务业务一体化各项业务的处理方法和处理流程</w:t>
            </w:r>
          </w:p>
        </w:tc>
        <w:tc>
          <w:tcPr>
            <w:tcW w:w="1126" w:type="dxa"/>
            <w:tcBorders>
              <w:top w:val="nil"/>
              <w:left w:val="nil"/>
              <w:bottom w:val="single" w:color="auto" w:sz="8" w:space="0"/>
              <w:right w:val="single" w:color="auto" w:sz="8" w:space="0"/>
            </w:tcBorders>
            <w:shd w:val="clear" w:color="auto" w:fill="auto"/>
            <w:tcMar>
              <w:left w:w="108" w:type="dxa"/>
              <w:right w:w="108" w:type="dxa"/>
            </w:tcMar>
            <w:vAlign w:val="center"/>
          </w:tcPr>
          <w:p w14:paraId="69C9B1A5">
            <w:pPr>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校内</w:t>
            </w:r>
          </w:p>
        </w:tc>
      </w:tr>
    </w:tbl>
    <w:p w14:paraId="1E9A560B">
      <w:pPr>
        <w:pStyle w:val="2"/>
        <w:rPr>
          <w:rFonts w:ascii="宋体" w:hAnsi="宋体" w:cs="宋体"/>
        </w:rPr>
      </w:pPr>
      <w:r>
        <w:rPr>
          <w:rFonts w:hint="eastAsia" w:ascii="宋体" w:hAnsi="宋体" w:cs="宋体"/>
          <w:lang w:eastAsia="zh-CN"/>
        </w:rPr>
        <w:t>5.顶岗实习</w:t>
      </w:r>
    </w:p>
    <w:p w14:paraId="46DB5B7D">
      <w:pPr>
        <w:rPr>
          <w:rFonts w:ascii="宋体" w:hAnsi="宋体" w:cs="宋体"/>
          <w:lang w:eastAsia="zh-CN"/>
        </w:rPr>
      </w:pPr>
      <w:r>
        <w:rPr>
          <w:rFonts w:hint="eastAsia" w:ascii="宋体" w:hAnsi="宋体" w:cs="宋体"/>
          <w:lang w:eastAsia="zh-CN"/>
        </w:rPr>
        <w:t>顶岗实习是本专业最后的实践性教学环节，要认真落实教育部、财政部关于《中等职业学校学生实习管理办法》的有关要求，保证学生顶岗实习的岗位与其所学专业面向的岗位(群)基本一致。在确保学生实习总量的前提下，可根据实际需要，通过校企合作，实行工学交替、多学期、分阶段安排学生实习。通过企业顶岗实习，学生能更深入地了解企业会计及相关服务岗位的工作环境和管理要求，熟悉企业生产经营活动过程，明确会计及相关岗位的工作任务与职责权限，能够用所学知识和技能解决实际工作问题，学会与人相处与合作，树立正确的劳动观念与就业态度。</w:t>
      </w:r>
    </w:p>
    <w:p w14:paraId="21A0DBD0">
      <w:pPr>
        <w:rPr>
          <w:lang w:eastAsia="zh-CN"/>
        </w:rPr>
      </w:pPr>
      <w:r>
        <w:rPr>
          <w:rFonts w:hint="eastAsia"/>
          <w:lang w:eastAsia="zh-CN"/>
        </w:rPr>
        <w:br w:type="page"/>
      </w:r>
    </w:p>
    <w:p w14:paraId="33177449">
      <w:pPr>
        <w:pStyle w:val="3"/>
        <w:rPr>
          <w:rFonts w:hint="default"/>
          <w:lang w:val="en-US" w:eastAsia="zh-CN"/>
        </w:rPr>
      </w:pPr>
      <w:r>
        <w:rPr>
          <w:rFonts w:hint="eastAsia"/>
          <w:lang w:eastAsia="zh-CN"/>
        </w:rPr>
        <w:t>七、教学进程</w:t>
      </w:r>
      <w:r>
        <w:rPr>
          <w:rFonts w:hint="eastAsia"/>
          <w:lang w:val="en-US" w:eastAsia="zh-CN"/>
        </w:rPr>
        <w:t>总体安排</w:t>
      </w:r>
    </w:p>
    <w:p w14:paraId="348837BF">
      <w:pPr>
        <w:pStyle w:val="4"/>
        <w:rPr>
          <w:rFonts w:hint="eastAsia"/>
          <w:lang w:eastAsia="zh-CN"/>
        </w:rPr>
      </w:pPr>
      <w:r>
        <w:rPr>
          <w:rFonts w:hint="eastAsia"/>
          <w:lang w:eastAsia="zh-CN"/>
        </w:rPr>
        <w:t>（一）教学进程表</w:t>
      </w:r>
    </w:p>
    <w:tbl>
      <w:tblPr>
        <w:tblStyle w:val="9"/>
        <w:tblW w:w="502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4"/>
        <w:gridCol w:w="757"/>
        <w:gridCol w:w="770"/>
        <w:gridCol w:w="2503"/>
        <w:gridCol w:w="798"/>
        <w:gridCol w:w="697"/>
        <w:gridCol w:w="517"/>
        <w:gridCol w:w="517"/>
        <w:gridCol w:w="517"/>
        <w:gridCol w:w="519"/>
        <w:gridCol w:w="558"/>
      </w:tblGrid>
      <w:tr w14:paraId="24B4D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1128" w:type="pct"/>
            <w:gridSpan w:val="3"/>
            <w:vMerge w:val="restart"/>
            <w:noWrap w:val="0"/>
            <w:vAlign w:val="center"/>
          </w:tcPr>
          <w:p w14:paraId="356CB039">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hint="eastAsia" w:asciiTheme="minorEastAsia" w:hAnsiTheme="minorEastAsia" w:eastAsiaTheme="minorEastAsia" w:cstheme="minorEastAsia"/>
                <w:bCs/>
                <w:color w:val="auto"/>
                <w:kern w:val="0"/>
                <w:sz w:val="24"/>
                <w:szCs w:val="24"/>
              </w:rPr>
            </w:pPr>
            <w:r>
              <w:rPr>
                <w:rFonts w:hint="eastAsia" w:asciiTheme="minorEastAsia" w:hAnsiTheme="minorEastAsia" w:eastAsiaTheme="minorEastAsia" w:cstheme="minorEastAsia"/>
                <w:bCs/>
                <w:color w:val="auto"/>
                <w:kern w:val="0"/>
                <w:sz w:val="24"/>
                <w:szCs w:val="24"/>
              </w:rPr>
              <w:t>课程类别</w:t>
            </w:r>
          </w:p>
        </w:tc>
        <w:tc>
          <w:tcPr>
            <w:tcW w:w="1461" w:type="pct"/>
            <w:vMerge w:val="restart"/>
            <w:noWrap w:val="0"/>
            <w:vAlign w:val="center"/>
          </w:tcPr>
          <w:p w14:paraId="0B036588">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hint="eastAsia" w:asciiTheme="minorEastAsia" w:hAnsiTheme="minorEastAsia" w:eastAsiaTheme="minorEastAsia" w:cstheme="minorEastAsia"/>
                <w:bCs/>
                <w:color w:val="auto"/>
                <w:kern w:val="0"/>
                <w:sz w:val="24"/>
                <w:szCs w:val="24"/>
              </w:rPr>
            </w:pPr>
            <w:r>
              <w:rPr>
                <w:rFonts w:hint="eastAsia" w:asciiTheme="minorEastAsia" w:hAnsiTheme="minorEastAsia" w:eastAsiaTheme="minorEastAsia" w:cstheme="minorEastAsia"/>
                <w:bCs/>
                <w:color w:val="auto"/>
                <w:kern w:val="0"/>
                <w:sz w:val="24"/>
                <w:szCs w:val="24"/>
              </w:rPr>
              <w:t>课程名称</w:t>
            </w:r>
          </w:p>
        </w:tc>
        <w:tc>
          <w:tcPr>
            <w:tcW w:w="466" w:type="pct"/>
            <w:vMerge w:val="restart"/>
            <w:noWrap w:val="0"/>
            <w:vAlign w:val="center"/>
          </w:tcPr>
          <w:p w14:paraId="2CC7F104">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hint="eastAsia" w:asciiTheme="minorEastAsia" w:hAnsiTheme="minorEastAsia" w:eastAsiaTheme="minorEastAsia" w:cstheme="minorEastAsia"/>
                <w:bCs/>
                <w:color w:val="auto"/>
                <w:kern w:val="0"/>
                <w:sz w:val="24"/>
                <w:szCs w:val="24"/>
              </w:rPr>
            </w:pPr>
            <w:r>
              <w:rPr>
                <w:rFonts w:hint="eastAsia" w:asciiTheme="minorEastAsia" w:hAnsiTheme="minorEastAsia" w:eastAsiaTheme="minorEastAsia" w:cstheme="minorEastAsia"/>
                <w:bCs/>
                <w:color w:val="auto"/>
                <w:kern w:val="0"/>
                <w:sz w:val="24"/>
                <w:szCs w:val="24"/>
              </w:rPr>
              <w:t>学时</w:t>
            </w:r>
          </w:p>
        </w:tc>
        <w:tc>
          <w:tcPr>
            <w:tcW w:w="1942" w:type="pct"/>
            <w:gridSpan w:val="6"/>
            <w:noWrap w:val="0"/>
            <w:vAlign w:val="top"/>
          </w:tcPr>
          <w:p w14:paraId="1CA48F37">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hint="eastAsia" w:asciiTheme="minorEastAsia" w:hAnsiTheme="minorEastAsia" w:eastAsiaTheme="minorEastAsia" w:cstheme="minorEastAsia"/>
                <w:bCs/>
                <w:color w:val="auto"/>
                <w:kern w:val="0"/>
                <w:sz w:val="24"/>
                <w:szCs w:val="24"/>
              </w:rPr>
            </w:pPr>
            <w:r>
              <w:rPr>
                <w:rFonts w:hint="eastAsia" w:asciiTheme="minorEastAsia" w:hAnsiTheme="minorEastAsia" w:eastAsiaTheme="minorEastAsia" w:cstheme="minorEastAsia"/>
                <w:bCs/>
                <w:color w:val="auto"/>
                <w:kern w:val="0"/>
                <w:sz w:val="24"/>
                <w:szCs w:val="24"/>
              </w:rPr>
              <w:t>学期</w:t>
            </w:r>
          </w:p>
        </w:tc>
      </w:tr>
      <w:tr w14:paraId="3900C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1128" w:type="pct"/>
            <w:gridSpan w:val="3"/>
            <w:vMerge w:val="continue"/>
            <w:noWrap w:val="0"/>
            <w:vAlign w:val="center"/>
          </w:tcPr>
          <w:p w14:paraId="67D0663F">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hint="eastAsia" w:asciiTheme="minorEastAsia" w:hAnsiTheme="minorEastAsia" w:eastAsiaTheme="minorEastAsia" w:cstheme="minorEastAsia"/>
                <w:bCs/>
                <w:color w:val="auto"/>
                <w:kern w:val="0"/>
                <w:sz w:val="24"/>
                <w:szCs w:val="24"/>
              </w:rPr>
            </w:pPr>
          </w:p>
        </w:tc>
        <w:tc>
          <w:tcPr>
            <w:tcW w:w="1461" w:type="pct"/>
            <w:vMerge w:val="continue"/>
            <w:noWrap w:val="0"/>
            <w:vAlign w:val="center"/>
          </w:tcPr>
          <w:p w14:paraId="0511B641">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hint="eastAsia" w:asciiTheme="minorEastAsia" w:hAnsiTheme="minorEastAsia" w:eastAsiaTheme="minorEastAsia" w:cstheme="minorEastAsia"/>
                <w:bCs/>
                <w:color w:val="auto"/>
                <w:kern w:val="0"/>
                <w:sz w:val="24"/>
                <w:szCs w:val="24"/>
              </w:rPr>
            </w:pPr>
          </w:p>
        </w:tc>
        <w:tc>
          <w:tcPr>
            <w:tcW w:w="466" w:type="pct"/>
            <w:vMerge w:val="continue"/>
            <w:noWrap w:val="0"/>
            <w:vAlign w:val="center"/>
          </w:tcPr>
          <w:p w14:paraId="540C2EE1">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hint="eastAsia" w:asciiTheme="minorEastAsia" w:hAnsiTheme="minorEastAsia" w:eastAsiaTheme="minorEastAsia" w:cstheme="minorEastAsia"/>
                <w:bCs/>
                <w:color w:val="auto"/>
                <w:kern w:val="0"/>
                <w:sz w:val="24"/>
                <w:szCs w:val="24"/>
              </w:rPr>
            </w:pPr>
          </w:p>
        </w:tc>
        <w:tc>
          <w:tcPr>
            <w:tcW w:w="407" w:type="pct"/>
            <w:noWrap w:val="0"/>
            <w:vAlign w:val="top"/>
          </w:tcPr>
          <w:p w14:paraId="0BFBD8B1">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hint="eastAsia" w:asciiTheme="minorEastAsia" w:hAnsiTheme="minorEastAsia" w:eastAsiaTheme="minorEastAsia" w:cstheme="minorEastAsia"/>
                <w:bCs/>
                <w:color w:val="auto"/>
                <w:kern w:val="0"/>
                <w:sz w:val="24"/>
                <w:szCs w:val="24"/>
              </w:rPr>
            </w:pPr>
            <w:r>
              <w:rPr>
                <w:rFonts w:hint="eastAsia" w:asciiTheme="minorEastAsia" w:hAnsiTheme="minorEastAsia" w:eastAsiaTheme="minorEastAsia" w:cstheme="minorEastAsia"/>
                <w:bCs/>
                <w:color w:val="auto"/>
                <w:kern w:val="0"/>
                <w:sz w:val="24"/>
                <w:szCs w:val="24"/>
              </w:rPr>
              <w:t>1</w:t>
            </w:r>
          </w:p>
        </w:tc>
        <w:tc>
          <w:tcPr>
            <w:tcW w:w="302" w:type="pct"/>
            <w:noWrap w:val="0"/>
            <w:vAlign w:val="top"/>
          </w:tcPr>
          <w:p w14:paraId="1CE14078">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hint="eastAsia" w:asciiTheme="minorEastAsia" w:hAnsiTheme="minorEastAsia" w:eastAsiaTheme="minorEastAsia" w:cstheme="minorEastAsia"/>
                <w:bCs/>
                <w:color w:val="auto"/>
                <w:kern w:val="0"/>
                <w:sz w:val="24"/>
                <w:szCs w:val="24"/>
              </w:rPr>
            </w:pPr>
            <w:r>
              <w:rPr>
                <w:rFonts w:hint="eastAsia" w:asciiTheme="minorEastAsia" w:hAnsiTheme="minorEastAsia" w:eastAsiaTheme="minorEastAsia" w:cstheme="minorEastAsia"/>
                <w:bCs/>
                <w:color w:val="auto"/>
                <w:kern w:val="0"/>
                <w:sz w:val="24"/>
                <w:szCs w:val="24"/>
              </w:rPr>
              <w:t>2</w:t>
            </w:r>
          </w:p>
        </w:tc>
        <w:tc>
          <w:tcPr>
            <w:tcW w:w="302" w:type="pct"/>
            <w:noWrap w:val="0"/>
            <w:vAlign w:val="top"/>
          </w:tcPr>
          <w:p w14:paraId="0A11A514">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hint="eastAsia" w:asciiTheme="minorEastAsia" w:hAnsiTheme="minorEastAsia" w:eastAsiaTheme="minorEastAsia" w:cstheme="minorEastAsia"/>
                <w:bCs/>
                <w:color w:val="auto"/>
                <w:kern w:val="0"/>
                <w:sz w:val="24"/>
                <w:szCs w:val="24"/>
              </w:rPr>
            </w:pPr>
            <w:r>
              <w:rPr>
                <w:rFonts w:hint="eastAsia" w:asciiTheme="minorEastAsia" w:hAnsiTheme="minorEastAsia" w:eastAsiaTheme="minorEastAsia" w:cstheme="minorEastAsia"/>
                <w:bCs/>
                <w:color w:val="auto"/>
                <w:kern w:val="0"/>
                <w:sz w:val="24"/>
                <w:szCs w:val="24"/>
              </w:rPr>
              <w:t>3</w:t>
            </w:r>
          </w:p>
        </w:tc>
        <w:tc>
          <w:tcPr>
            <w:tcW w:w="302" w:type="pct"/>
            <w:noWrap w:val="0"/>
            <w:vAlign w:val="top"/>
          </w:tcPr>
          <w:p w14:paraId="24F8017E">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hint="eastAsia" w:asciiTheme="minorEastAsia" w:hAnsiTheme="minorEastAsia" w:eastAsiaTheme="minorEastAsia" w:cstheme="minorEastAsia"/>
                <w:bCs/>
                <w:color w:val="auto"/>
                <w:kern w:val="0"/>
                <w:sz w:val="24"/>
                <w:szCs w:val="24"/>
              </w:rPr>
            </w:pPr>
            <w:r>
              <w:rPr>
                <w:rFonts w:hint="eastAsia" w:asciiTheme="minorEastAsia" w:hAnsiTheme="minorEastAsia" w:eastAsiaTheme="minorEastAsia" w:cstheme="minorEastAsia"/>
                <w:bCs/>
                <w:color w:val="auto"/>
                <w:kern w:val="0"/>
                <w:sz w:val="24"/>
                <w:szCs w:val="24"/>
              </w:rPr>
              <w:t>4</w:t>
            </w:r>
          </w:p>
        </w:tc>
        <w:tc>
          <w:tcPr>
            <w:tcW w:w="303" w:type="pct"/>
            <w:noWrap w:val="0"/>
            <w:vAlign w:val="top"/>
          </w:tcPr>
          <w:p w14:paraId="69AF7838">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hint="eastAsia" w:asciiTheme="minorEastAsia" w:hAnsiTheme="minorEastAsia" w:eastAsiaTheme="minorEastAsia" w:cstheme="minorEastAsia"/>
                <w:bCs/>
                <w:color w:val="auto"/>
                <w:kern w:val="0"/>
                <w:sz w:val="24"/>
                <w:szCs w:val="24"/>
              </w:rPr>
            </w:pPr>
            <w:r>
              <w:rPr>
                <w:rFonts w:hint="eastAsia" w:asciiTheme="minorEastAsia" w:hAnsiTheme="minorEastAsia" w:eastAsiaTheme="minorEastAsia" w:cstheme="minorEastAsia"/>
                <w:bCs/>
                <w:color w:val="auto"/>
                <w:kern w:val="0"/>
                <w:sz w:val="24"/>
                <w:szCs w:val="24"/>
              </w:rPr>
              <w:t>5</w:t>
            </w:r>
          </w:p>
        </w:tc>
        <w:tc>
          <w:tcPr>
            <w:tcW w:w="326" w:type="pct"/>
            <w:noWrap w:val="0"/>
            <w:vAlign w:val="center"/>
          </w:tcPr>
          <w:p w14:paraId="66F93769">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hint="eastAsia" w:asciiTheme="minorEastAsia" w:hAnsiTheme="minorEastAsia" w:eastAsiaTheme="minorEastAsia" w:cstheme="minorEastAsia"/>
                <w:bCs/>
                <w:color w:val="auto"/>
                <w:kern w:val="0"/>
                <w:sz w:val="24"/>
                <w:szCs w:val="24"/>
              </w:rPr>
            </w:pPr>
            <w:r>
              <w:rPr>
                <w:rFonts w:hint="eastAsia" w:asciiTheme="minorEastAsia" w:hAnsiTheme="minorEastAsia" w:eastAsiaTheme="minorEastAsia" w:cstheme="minorEastAsia"/>
                <w:bCs/>
                <w:color w:val="auto"/>
                <w:kern w:val="0"/>
                <w:sz w:val="24"/>
                <w:szCs w:val="24"/>
              </w:rPr>
              <w:t>6</w:t>
            </w:r>
          </w:p>
        </w:tc>
      </w:tr>
      <w:tr w14:paraId="44ACC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1128" w:type="pct"/>
            <w:gridSpan w:val="3"/>
            <w:vMerge w:val="restart"/>
            <w:noWrap w:val="0"/>
            <w:vAlign w:val="center"/>
          </w:tcPr>
          <w:p w14:paraId="707A4D65">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hint="eastAsia" w:asciiTheme="minorEastAsia" w:hAnsiTheme="minorEastAsia" w:eastAsiaTheme="minorEastAsia" w:cstheme="minorEastAsia"/>
                <w:bCs/>
                <w:color w:val="auto"/>
                <w:kern w:val="0"/>
                <w:sz w:val="24"/>
                <w:szCs w:val="24"/>
              </w:rPr>
            </w:pPr>
            <w:r>
              <w:rPr>
                <w:rFonts w:hint="eastAsia" w:asciiTheme="minorEastAsia" w:hAnsiTheme="minorEastAsia" w:eastAsiaTheme="minorEastAsia" w:cstheme="minorEastAsia"/>
                <w:bCs/>
                <w:color w:val="auto"/>
                <w:kern w:val="0"/>
                <w:sz w:val="24"/>
                <w:szCs w:val="24"/>
              </w:rPr>
              <w:t>公共基础课</w:t>
            </w:r>
          </w:p>
        </w:tc>
        <w:tc>
          <w:tcPr>
            <w:tcW w:w="1461" w:type="pct"/>
            <w:noWrap w:val="0"/>
            <w:vAlign w:val="center"/>
          </w:tcPr>
          <w:p w14:paraId="2F36E069">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hint="eastAsia" w:asciiTheme="minorEastAsia" w:hAnsiTheme="minorEastAsia" w:eastAsiaTheme="minorEastAsia" w:cstheme="minorEastAsia"/>
                <w:bCs/>
                <w:color w:val="auto"/>
                <w:kern w:val="0"/>
                <w:sz w:val="24"/>
                <w:szCs w:val="24"/>
              </w:rPr>
            </w:pPr>
            <w:r>
              <w:rPr>
                <w:rFonts w:hint="eastAsia" w:asciiTheme="minorEastAsia" w:hAnsiTheme="minorEastAsia" w:eastAsiaTheme="minorEastAsia" w:cstheme="minorEastAsia"/>
                <w:bCs/>
                <w:color w:val="auto"/>
                <w:kern w:val="0"/>
                <w:sz w:val="24"/>
                <w:szCs w:val="24"/>
              </w:rPr>
              <w:t>职业道德与法律</w:t>
            </w:r>
          </w:p>
        </w:tc>
        <w:tc>
          <w:tcPr>
            <w:tcW w:w="466" w:type="pct"/>
            <w:noWrap w:val="0"/>
            <w:vAlign w:val="center"/>
          </w:tcPr>
          <w:p w14:paraId="2A04E61A">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hint="eastAsia" w:asciiTheme="minorEastAsia" w:hAnsiTheme="minorEastAsia" w:eastAsiaTheme="minorEastAsia" w:cstheme="minorEastAsia"/>
                <w:bCs/>
                <w:color w:val="auto"/>
                <w:kern w:val="0"/>
                <w:sz w:val="24"/>
                <w:szCs w:val="24"/>
                <w:lang w:val="en-US" w:eastAsia="zh-CN"/>
              </w:rPr>
            </w:pPr>
            <w:r>
              <w:rPr>
                <w:rFonts w:hint="eastAsia" w:asciiTheme="minorEastAsia" w:hAnsiTheme="minorEastAsia" w:eastAsiaTheme="minorEastAsia" w:cstheme="minorEastAsia"/>
                <w:bCs/>
                <w:color w:val="auto"/>
                <w:kern w:val="0"/>
                <w:sz w:val="24"/>
                <w:szCs w:val="24"/>
                <w:lang w:val="en-US" w:eastAsia="zh-CN"/>
              </w:rPr>
              <w:t>18</w:t>
            </w:r>
          </w:p>
        </w:tc>
        <w:tc>
          <w:tcPr>
            <w:tcW w:w="407" w:type="pct"/>
            <w:noWrap w:val="0"/>
            <w:vAlign w:val="top"/>
          </w:tcPr>
          <w:p w14:paraId="5C3882E0">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textAlignment w:val="auto"/>
              <w:rPr>
                <w:rFonts w:hint="eastAsia" w:asciiTheme="minorEastAsia" w:hAnsiTheme="minorEastAsia" w:eastAsiaTheme="minorEastAsia" w:cstheme="minorEastAsia"/>
                <w:bCs/>
                <w:color w:val="auto"/>
                <w:kern w:val="0"/>
                <w:sz w:val="24"/>
                <w:szCs w:val="24"/>
                <w:lang w:val="en-US" w:eastAsia="zh-CN"/>
              </w:rPr>
            </w:pPr>
            <w:r>
              <w:rPr>
                <w:rFonts w:hint="eastAsia" w:asciiTheme="minorEastAsia" w:hAnsiTheme="minorEastAsia" w:eastAsiaTheme="minorEastAsia" w:cstheme="minorEastAsia"/>
                <w:bCs/>
                <w:color w:val="auto"/>
                <w:kern w:val="0"/>
                <w:sz w:val="24"/>
                <w:szCs w:val="24"/>
              </w:rPr>
              <w:t>√</w:t>
            </w:r>
          </w:p>
        </w:tc>
        <w:tc>
          <w:tcPr>
            <w:tcW w:w="302" w:type="pct"/>
            <w:noWrap w:val="0"/>
            <w:vAlign w:val="top"/>
          </w:tcPr>
          <w:p w14:paraId="27FEF68F">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hint="eastAsia" w:asciiTheme="minorEastAsia" w:hAnsiTheme="minorEastAsia" w:eastAsiaTheme="minorEastAsia" w:cstheme="minorEastAsia"/>
                <w:bCs/>
                <w:color w:val="auto"/>
                <w:kern w:val="0"/>
                <w:sz w:val="24"/>
                <w:szCs w:val="24"/>
              </w:rPr>
            </w:pPr>
          </w:p>
        </w:tc>
        <w:tc>
          <w:tcPr>
            <w:tcW w:w="302" w:type="pct"/>
            <w:noWrap w:val="0"/>
            <w:vAlign w:val="top"/>
          </w:tcPr>
          <w:p w14:paraId="4F82817C">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hint="eastAsia" w:asciiTheme="minorEastAsia" w:hAnsiTheme="minorEastAsia" w:eastAsiaTheme="minorEastAsia" w:cstheme="minorEastAsia"/>
                <w:bCs/>
                <w:color w:val="auto"/>
                <w:kern w:val="0"/>
                <w:sz w:val="24"/>
                <w:szCs w:val="24"/>
              </w:rPr>
            </w:pPr>
          </w:p>
        </w:tc>
        <w:tc>
          <w:tcPr>
            <w:tcW w:w="302" w:type="pct"/>
            <w:noWrap w:val="0"/>
            <w:vAlign w:val="top"/>
          </w:tcPr>
          <w:p w14:paraId="025552DD">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hint="eastAsia" w:asciiTheme="minorEastAsia" w:hAnsiTheme="minorEastAsia" w:eastAsiaTheme="minorEastAsia" w:cstheme="minorEastAsia"/>
                <w:bCs/>
                <w:color w:val="auto"/>
                <w:kern w:val="0"/>
                <w:sz w:val="24"/>
                <w:szCs w:val="24"/>
              </w:rPr>
            </w:pPr>
          </w:p>
        </w:tc>
        <w:tc>
          <w:tcPr>
            <w:tcW w:w="303" w:type="pct"/>
            <w:noWrap w:val="0"/>
            <w:vAlign w:val="top"/>
          </w:tcPr>
          <w:p w14:paraId="6CAA4A66">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hint="eastAsia" w:asciiTheme="minorEastAsia" w:hAnsiTheme="minorEastAsia" w:eastAsiaTheme="minorEastAsia" w:cstheme="minorEastAsia"/>
                <w:bCs/>
                <w:color w:val="auto"/>
                <w:kern w:val="0"/>
                <w:sz w:val="24"/>
                <w:szCs w:val="24"/>
              </w:rPr>
            </w:pPr>
          </w:p>
        </w:tc>
        <w:tc>
          <w:tcPr>
            <w:tcW w:w="326" w:type="pct"/>
            <w:noWrap w:val="0"/>
            <w:vAlign w:val="center"/>
          </w:tcPr>
          <w:p w14:paraId="3EDCBD0C">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hint="eastAsia" w:asciiTheme="minorEastAsia" w:hAnsiTheme="minorEastAsia" w:eastAsiaTheme="minorEastAsia" w:cstheme="minorEastAsia"/>
                <w:bCs/>
                <w:color w:val="auto"/>
                <w:kern w:val="0"/>
                <w:sz w:val="24"/>
                <w:szCs w:val="24"/>
              </w:rPr>
            </w:pPr>
          </w:p>
        </w:tc>
      </w:tr>
      <w:tr w14:paraId="346CF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1128" w:type="pct"/>
            <w:gridSpan w:val="3"/>
            <w:vMerge w:val="continue"/>
            <w:noWrap w:val="0"/>
            <w:vAlign w:val="center"/>
          </w:tcPr>
          <w:p w14:paraId="61A69629">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hint="eastAsia" w:asciiTheme="minorEastAsia" w:hAnsiTheme="minorEastAsia" w:eastAsiaTheme="minorEastAsia" w:cstheme="minorEastAsia"/>
                <w:bCs/>
                <w:color w:val="auto"/>
                <w:kern w:val="0"/>
                <w:sz w:val="24"/>
                <w:szCs w:val="24"/>
              </w:rPr>
            </w:pPr>
          </w:p>
        </w:tc>
        <w:tc>
          <w:tcPr>
            <w:tcW w:w="1461" w:type="pct"/>
            <w:noWrap w:val="0"/>
            <w:vAlign w:val="center"/>
          </w:tcPr>
          <w:p w14:paraId="28B2E06E">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hint="eastAsia" w:asciiTheme="minorEastAsia" w:hAnsiTheme="minorEastAsia" w:eastAsiaTheme="minorEastAsia" w:cstheme="minorEastAsia"/>
                <w:bCs/>
                <w:color w:val="auto"/>
                <w:kern w:val="0"/>
                <w:sz w:val="24"/>
                <w:szCs w:val="24"/>
              </w:rPr>
            </w:pPr>
            <w:r>
              <w:rPr>
                <w:rFonts w:hint="eastAsia" w:asciiTheme="minorEastAsia" w:hAnsiTheme="minorEastAsia" w:eastAsiaTheme="minorEastAsia" w:cstheme="minorEastAsia"/>
                <w:bCs/>
                <w:color w:val="auto"/>
                <w:kern w:val="0"/>
                <w:sz w:val="24"/>
                <w:szCs w:val="24"/>
              </w:rPr>
              <w:t>心理健康</w:t>
            </w:r>
          </w:p>
        </w:tc>
        <w:tc>
          <w:tcPr>
            <w:tcW w:w="466" w:type="pct"/>
            <w:noWrap w:val="0"/>
            <w:vAlign w:val="center"/>
          </w:tcPr>
          <w:p w14:paraId="01E1F7C0">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hint="eastAsia" w:asciiTheme="minorEastAsia" w:hAnsiTheme="minorEastAsia" w:eastAsiaTheme="minorEastAsia" w:cstheme="minorEastAsia"/>
                <w:bCs/>
                <w:color w:val="auto"/>
                <w:kern w:val="0"/>
                <w:sz w:val="24"/>
                <w:szCs w:val="24"/>
                <w:lang w:val="en-US" w:eastAsia="zh-CN"/>
              </w:rPr>
            </w:pPr>
            <w:r>
              <w:rPr>
                <w:rFonts w:hint="eastAsia" w:asciiTheme="minorEastAsia" w:hAnsiTheme="minorEastAsia" w:eastAsiaTheme="minorEastAsia" w:cstheme="minorEastAsia"/>
                <w:bCs/>
                <w:color w:val="auto"/>
                <w:kern w:val="0"/>
                <w:sz w:val="24"/>
                <w:szCs w:val="24"/>
                <w:lang w:val="en-US" w:eastAsia="zh-CN"/>
              </w:rPr>
              <w:t>18</w:t>
            </w:r>
          </w:p>
        </w:tc>
        <w:tc>
          <w:tcPr>
            <w:tcW w:w="407" w:type="pct"/>
            <w:noWrap w:val="0"/>
            <w:vAlign w:val="top"/>
          </w:tcPr>
          <w:p w14:paraId="5EA46D9A">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hint="eastAsia" w:asciiTheme="minorEastAsia" w:hAnsiTheme="minorEastAsia" w:eastAsiaTheme="minorEastAsia" w:cstheme="minorEastAsia"/>
                <w:bCs/>
                <w:color w:val="auto"/>
                <w:kern w:val="0"/>
                <w:sz w:val="24"/>
                <w:szCs w:val="24"/>
              </w:rPr>
            </w:pPr>
          </w:p>
        </w:tc>
        <w:tc>
          <w:tcPr>
            <w:tcW w:w="302" w:type="pct"/>
            <w:noWrap w:val="0"/>
            <w:vAlign w:val="top"/>
          </w:tcPr>
          <w:p w14:paraId="7FB67462">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textAlignment w:val="auto"/>
              <w:rPr>
                <w:rFonts w:hint="eastAsia" w:asciiTheme="minorEastAsia" w:hAnsiTheme="minorEastAsia" w:eastAsiaTheme="minorEastAsia" w:cstheme="minorEastAsia"/>
                <w:bCs/>
                <w:color w:val="auto"/>
                <w:kern w:val="0"/>
                <w:sz w:val="24"/>
                <w:szCs w:val="24"/>
              </w:rPr>
            </w:pPr>
            <w:r>
              <w:rPr>
                <w:rFonts w:hint="eastAsia" w:asciiTheme="minorEastAsia" w:hAnsiTheme="minorEastAsia" w:eastAsiaTheme="minorEastAsia" w:cstheme="minorEastAsia"/>
                <w:bCs/>
                <w:color w:val="auto"/>
                <w:kern w:val="0"/>
                <w:sz w:val="24"/>
                <w:szCs w:val="24"/>
              </w:rPr>
              <w:t>√</w:t>
            </w:r>
          </w:p>
        </w:tc>
        <w:tc>
          <w:tcPr>
            <w:tcW w:w="302" w:type="pct"/>
            <w:noWrap w:val="0"/>
            <w:vAlign w:val="top"/>
          </w:tcPr>
          <w:p w14:paraId="5DAD8466">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hint="eastAsia" w:asciiTheme="minorEastAsia" w:hAnsiTheme="minorEastAsia" w:eastAsiaTheme="minorEastAsia" w:cstheme="minorEastAsia"/>
                <w:bCs/>
                <w:color w:val="auto"/>
                <w:kern w:val="0"/>
                <w:sz w:val="24"/>
                <w:szCs w:val="24"/>
              </w:rPr>
            </w:pPr>
          </w:p>
        </w:tc>
        <w:tc>
          <w:tcPr>
            <w:tcW w:w="302" w:type="pct"/>
            <w:noWrap w:val="0"/>
            <w:vAlign w:val="top"/>
          </w:tcPr>
          <w:p w14:paraId="2D752BCD">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hint="eastAsia" w:asciiTheme="minorEastAsia" w:hAnsiTheme="minorEastAsia" w:eastAsiaTheme="minorEastAsia" w:cstheme="minorEastAsia"/>
                <w:bCs/>
                <w:color w:val="auto"/>
                <w:kern w:val="0"/>
                <w:sz w:val="24"/>
                <w:szCs w:val="24"/>
              </w:rPr>
            </w:pPr>
          </w:p>
        </w:tc>
        <w:tc>
          <w:tcPr>
            <w:tcW w:w="303" w:type="pct"/>
            <w:noWrap w:val="0"/>
            <w:vAlign w:val="top"/>
          </w:tcPr>
          <w:p w14:paraId="0E2CB84E">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hint="eastAsia" w:asciiTheme="minorEastAsia" w:hAnsiTheme="minorEastAsia" w:eastAsiaTheme="minorEastAsia" w:cstheme="minorEastAsia"/>
                <w:bCs/>
                <w:color w:val="auto"/>
                <w:kern w:val="0"/>
                <w:sz w:val="24"/>
                <w:szCs w:val="24"/>
              </w:rPr>
            </w:pPr>
          </w:p>
        </w:tc>
        <w:tc>
          <w:tcPr>
            <w:tcW w:w="326" w:type="pct"/>
            <w:noWrap w:val="0"/>
            <w:vAlign w:val="center"/>
          </w:tcPr>
          <w:p w14:paraId="274F4D22">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hint="eastAsia" w:asciiTheme="minorEastAsia" w:hAnsiTheme="minorEastAsia" w:eastAsiaTheme="minorEastAsia" w:cstheme="minorEastAsia"/>
                <w:bCs/>
                <w:color w:val="auto"/>
                <w:kern w:val="0"/>
                <w:sz w:val="24"/>
                <w:szCs w:val="24"/>
              </w:rPr>
            </w:pPr>
          </w:p>
        </w:tc>
      </w:tr>
      <w:tr w14:paraId="00FC9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1128" w:type="pct"/>
            <w:gridSpan w:val="3"/>
            <w:vMerge w:val="continue"/>
            <w:noWrap w:val="0"/>
            <w:vAlign w:val="center"/>
          </w:tcPr>
          <w:p w14:paraId="7B95FEFE">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hint="eastAsia" w:asciiTheme="minorEastAsia" w:hAnsiTheme="minorEastAsia" w:eastAsiaTheme="minorEastAsia" w:cstheme="minorEastAsia"/>
                <w:bCs/>
                <w:color w:val="auto"/>
                <w:kern w:val="0"/>
                <w:sz w:val="24"/>
                <w:szCs w:val="24"/>
              </w:rPr>
            </w:pPr>
          </w:p>
        </w:tc>
        <w:tc>
          <w:tcPr>
            <w:tcW w:w="1461" w:type="pct"/>
            <w:noWrap w:val="0"/>
            <w:vAlign w:val="center"/>
          </w:tcPr>
          <w:p w14:paraId="0695AACE">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hint="eastAsia" w:asciiTheme="minorEastAsia" w:hAnsiTheme="minorEastAsia" w:eastAsiaTheme="minorEastAsia" w:cstheme="minorEastAsia"/>
                <w:bCs/>
                <w:color w:val="auto"/>
                <w:kern w:val="0"/>
                <w:sz w:val="24"/>
                <w:szCs w:val="24"/>
              </w:rPr>
            </w:pPr>
            <w:r>
              <w:rPr>
                <w:rFonts w:hint="eastAsia" w:asciiTheme="minorEastAsia" w:hAnsiTheme="minorEastAsia" w:eastAsiaTheme="minorEastAsia" w:cstheme="minorEastAsia"/>
                <w:bCs/>
                <w:color w:val="auto"/>
                <w:kern w:val="0"/>
                <w:sz w:val="24"/>
                <w:szCs w:val="24"/>
              </w:rPr>
              <w:t>职业生涯规划</w:t>
            </w:r>
          </w:p>
        </w:tc>
        <w:tc>
          <w:tcPr>
            <w:tcW w:w="466" w:type="pct"/>
            <w:noWrap w:val="0"/>
            <w:vAlign w:val="center"/>
          </w:tcPr>
          <w:p w14:paraId="054CEE3A">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hint="eastAsia" w:asciiTheme="minorEastAsia" w:hAnsiTheme="minorEastAsia" w:eastAsiaTheme="minorEastAsia" w:cstheme="minorEastAsia"/>
                <w:bCs/>
                <w:color w:val="auto"/>
                <w:kern w:val="0"/>
                <w:sz w:val="24"/>
                <w:szCs w:val="24"/>
                <w:lang w:val="en-US" w:eastAsia="zh-CN"/>
              </w:rPr>
            </w:pPr>
            <w:r>
              <w:rPr>
                <w:rFonts w:hint="eastAsia" w:asciiTheme="minorEastAsia" w:hAnsiTheme="minorEastAsia" w:eastAsiaTheme="minorEastAsia" w:cstheme="minorEastAsia"/>
                <w:bCs/>
                <w:color w:val="auto"/>
                <w:kern w:val="0"/>
                <w:sz w:val="24"/>
                <w:szCs w:val="24"/>
                <w:lang w:val="en-US" w:eastAsia="zh-CN"/>
              </w:rPr>
              <w:t>18</w:t>
            </w:r>
          </w:p>
        </w:tc>
        <w:tc>
          <w:tcPr>
            <w:tcW w:w="407" w:type="pct"/>
            <w:noWrap w:val="0"/>
            <w:vAlign w:val="top"/>
          </w:tcPr>
          <w:p w14:paraId="14D7DC3E">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hint="eastAsia" w:asciiTheme="minorEastAsia" w:hAnsiTheme="minorEastAsia" w:eastAsiaTheme="minorEastAsia" w:cstheme="minorEastAsia"/>
                <w:bCs/>
                <w:color w:val="auto"/>
                <w:kern w:val="0"/>
                <w:sz w:val="24"/>
                <w:szCs w:val="24"/>
              </w:rPr>
            </w:pPr>
          </w:p>
        </w:tc>
        <w:tc>
          <w:tcPr>
            <w:tcW w:w="302" w:type="pct"/>
            <w:noWrap w:val="0"/>
            <w:vAlign w:val="top"/>
          </w:tcPr>
          <w:p w14:paraId="306BABAA">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hint="eastAsia" w:asciiTheme="minorEastAsia" w:hAnsiTheme="minorEastAsia" w:eastAsiaTheme="minorEastAsia" w:cstheme="minorEastAsia"/>
                <w:bCs/>
                <w:color w:val="auto"/>
                <w:kern w:val="0"/>
                <w:sz w:val="24"/>
                <w:szCs w:val="24"/>
              </w:rPr>
            </w:pPr>
          </w:p>
        </w:tc>
        <w:tc>
          <w:tcPr>
            <w:tcW w:w="302" w:type="pct"/>
            <w:noWrap w:val="0"/>
            <w:vAlign w:val="top"/>
          </w:tcPr>
          <w:p w14:paraId="5AE5CFAC">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textAlignment w:val="auto"/>
              <w:rPr>
                <w:rFonts w:hint="eastAsia" w:asciiTheme="minorEastAsia" w:hAnsiTheme="minorEastAsia" w:eastAsiaTheme="minorEastAsia" w:cstheme="minorEastAsia"/>
                <w:bCs/>
                <w:color w:val="auto"/>
                <w:kern w:val="0"/>
                <w:sz w:val="24"/>
                <w:szCs w:val="24"/>
              </w:rPr>
            </w:pPr>
            <w:r>
              <w:rPr>
                <w:rFonts w:hint="eastAsia" w:asciiTheme="minorEastAsia" w:hAnsiTheme="minorEastAsia" w:eastAsiaTheme="minorEastAsia" w:cstheme="minorEastAsia"/>
                <w:bCs/>
                <w:color w:val="auto"/>
                <w:kern w:val="0"/>
                <w:sz w:val="24"/>
                <w:szCs w:val="24"/>
              </w:rPr>
              <w:t>√</w:t>
            </w:r>
          </w:p>
        </w:tc>
        <w:tc>
          <w:tcPr>
            <w:tcW w:w="302" w:type="pct"/>
            <w:noWrap w:val="0"/>
            <w:vAlign w:val="top"/>
          </w:tcPr>
          <w:p w14:paraId="32460D5C">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hint="eastAsia" w:asciiTheme="minorEastAsia" w:hAnsiTheme="minorEastAsia" w:eastAsiaTheme="minorEastAsia" w:cstheme="minorEastAsia"/>
                <w:bCs/>
                <w:color w:val="auto"/>
                <w:kern w:val="0"/>
                <w:sz w:val="24"/>
                <w:szCs w:val="24"/>
              </w:rPr>
            </w:pPr>
          </w:p>
        </w:tc>
        <w:tc>
          <w:tcPr>
            <w:tcW w:w="303" w:type="pct"/>
            <w:noWrap w:val="0"/>
            <w:vAlign w:val="top"/>
          </w:tcPr>
          <w:p w14:paraId="06C1B757">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hint="eastAsia" w:asciiTheme="minorEastAsia" w:hAnsiTheme="minorEastAsia" w:eastAsiaTheme="minorEastAsia" w:cstheme="minorEastAsia"/>
                <w:bCs/>
                <w:color w:val="auto"/>
                <w:kern w:val="0"/>
                <w:sz w:val="24"/>
                <w:szCs w:val="24"/>
              </w:rPr>
            </w:pPr>
          </w:p>
        </w:tc>
        <w:tc>
          <w:tcPr>
            <w:tcW w:w="326" w:type="pct"/>
            <w:noWrap w:val="0"/>
            <w:vAlign w:val="center"/>
          </w:tcPr>
          <w:p w14:paraId="4ED1BE48">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hint="eastAsia" w:asciiTheme="minorEastAsia" w:hAnsiTheme="minorEastAsia" w:eastAsiaTheme="minorEastAsia" w:cstheme="minorEastAsia"/>
                <w:bCs/>
                <w:color w:val="auto"/>
                <w:kern w:val="0"/>
                <w:sz w:val="24"/>
                <w:szCs w:val="24"/>
              </w:rPr>
            </w:pPr>
          </w:p>
        </w:tc>
      </w:tr>
      <w:tr w14:paraId="1684E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1128" w:type="pct"/>
            <w:gridSpan w:val="3"/>
            <w:vMerge w:val="continue"/>
            <w:noWrap w:val="0"/>
            <w:vAlign w:val="center"/>
          </w:tcPr>
          <w:p w14:paraId="400ACD66">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hint="eastAsia" w:asciiTheme="minorEastAsia" w:hAnsiTheme="minorEastAsia" w:eastAsiaTheme="minorEastAsia" w:cstheme="minorEastAsia"/>
                <w:bCs/>
                <w:color w:val="auto"/>
                <w:kern w:val="0"/>
                <w:sz w:val="24"/>
                <w:szCs w:val="24"/>
              </w:rPr>
            </w:pPr>
          </w:p>
        </w:tc>
        <w:tc>
          <w:tcPr>
            <w:tcW w:w="1461" w:type="pct"/>
            <w:noWrap w:val="0"/>
            <w:vAlign w:val="center"/>
          </w:tcPr>
          <w:p w14:paraId="6DA00783">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hint="eastAsia" w:asciiTheme="minorEastAsia" w:hAnsiTheme="minorEastAsia" w:eastAsiaTheme="minorEastAsia" w:cstheme="minorEastAsia"/>
                <w:bCs/>
                <w:color w:val="auto"/>
                <w:kern w:val="0"/>
                <w:sz w:val="24"/>
                <w:szCs w:val="24"/>
              </w:rPr>
            </w:pPr>
            <w:r>
              <w:rPr>
                <w:rFonts w:hint="eastAsia" w:asciiTheme="minorEastAsia" w:hAnsiTheme="minorEastAsia" w:eastAsiaTheme="minorEastAsia" w:cstheme="minorEastAsia"/>
                <w:bCs/>
                <w:color w:val="auto"/>
                <w:kern w:val="0"/>
                <w:sz w:val="24"/>
                <w:szCs w:val="24"/>
              </w:rPr>
              <w:t>哲学与人生</w:t>
            </w:r>
          </w:p>
        </w:tc>
        <w:tc>
          <w:tcPr>
            <w:tcW w:w="466" w:type="pct"/>
            <w:noWrap w:val="0"/>
            <w:vAlign w:val="center"/>
          </w:tcPr>
          <w:p w14:paraId="55A5313B">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hint="eastAsia" w:asciiTheme="minorEastAsia" w:hAnsiTheme="minorEastAsia" w:eastAsiaTheme="minorEastAsia" w:cstheme="minorEastAsia"/>
                <w:bCs/>
                <w:color w:val="auto"/>
                <w:kern w:val="0"/>
                <w:sz w:val="24"/>
                <w:szCs w:val="24"/>
                <w:lang w:val="en-US" w:eastAsia="zh-CN"/>
              </w:rPr>
            </w:pPr>
            <w:r>
              <w:rPr>
                <w:rFonts w:hint="eastAsia" w:asciiTheme="minorEastAsia" w:hAnsiTheme="minorEastAsia" w:eastAsiaTheme="minorEastAsia" w:cstheme="minorEastAsia"/>
                <w:bCs/>
                <w:color w:val="auto"/>
                <w:kern w:val="0"/>
                <w:sz w:val="24"/>
                <w:szCs w:val="24"/>
                <w:lang w:val="en-US" w:eastAsia="zh-CN"/>
              </w:rPr>
              <w:t>18</w:t>
            </w:r>
          </w:p>
        </w:tc>
        <w:tc>
          <w:tcPr>
            <w:tcW w:w="407" w:type="pct"/>
            <w:noWrap w:val="0"/>
            <w:vAlign w:val="top"/>
          </w:tcPr>
          <w:p w14:paraId="18CBEE10">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hint="eastAsia" w:asciiTheme="minorEastAsia" w:hAnsiTheme="minorEastAsia" w:eastAsiaTheme="minorEastAsia" w:cstheme="minorEastAsia"/>
                <w:bCs/>
                <w:color w:val="auto"/>
                <w:kern w:val="0"/>
                <w:sz w:val="24"/>
                <w:szCs w:val="24"/>
              </w:rPr>
            </w:pPr>
          </w:p>
        </w:tc>
        <w:tc>
          <w:tcPr>
            <w:tcW w:w="302" w:type="pct"/>
            <w:noWrap w:val="0"/>
            <w:vAlign w:val="top"/>
          </w:tcPr>
          <w:p w14:paraId="2D7FBF5B">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hint="eastAsia" w:asciiTheme="minorEastAsia" w:hAnsiTheme="minorEastAsia" w:eastAsiaTheme="minorEastAsia" w:cstheme="minorEastAsia"/>
                <w:bCs/>
                <w:color w:val="auto"/>
                <w:kern w:val="0"/>
                <w:sz w:val="24"/>
                <w:szCs w:val="24"/>
              </w:rPr>
            </w:pPr>
          </w:p>
        </w:tc>
        <w:tc>
          <w:tcPr>
            <w:tcW w:w="302" w:type="pct"/>
            <w:noWrap w:val="0"/>
            <w:vAlign w:val="top"/>
          </w:tcPr>
          <w:p w14:paraId="7CDD7DC4">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hint="eastAsia" w:asciiTheme="minorEastAsia" w:hAnsiTheme="minorEastAsia" w:eastAsiaTheme="minorEastAsia" w:cstheme="minorEastAsia"/>
                <w:bCs/>
                <w:color w:val="auto"/>
                <w:kern w:val="0"/>
                <w:sz w:val="24"/>
                <w:szCs w:val="24"/>
              </w:rPr>
            </w:pPr>
          </w:p>
        </w:tc>
        <w:tc>
          <w:tcPr>
            <w:tcW w:w="302" w:type="pct"/>
            <w:noWrap w:val="0"/>
            <w:vAlign w:val="top"/>
          </w:tcPr>
          <w:p w14:paraId="42B8DAF1">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textAlignment w:val="auto"/>
              <w:rPr>
                <w:rFonts w:hint="eastAsia" w:asciiTheme="minorEastAsia" w:hAnsiTheme="minorEastAsia" w:eastAsiaTheme="minorEastAsia" w:cstheme="minorEastAsia"/>
                <w:bCs/>
                <w:color w:val="auto"/>
                <w:kern w:val="0"/>
                <w:sz w:val="24"/>
                <w:szCs w:val="24"/>
              </w:rPr>
            </w:pPr>
            <w:r>
              <w:rPr>
                <w:rFonts w:hint="eastAsia" w:asciiTheme="minorEastAsia" w:hAnsiTheme="minorEastAsia" w:eastAsiaTheme="minorEastAsia" w:cstheme="minorEastAsia"/>
                <w:bCs/>
                <w:color w:val="auto"/>
                <w:kern w:val="0"/>
                <w:sz w:val="24"/>
                <w:szCs w:val="24"/>
              </w:rPr>
              <w:t>√</w:t>
            </w:r>
          </w:p>
        </w:tc>
        <w:tc>
          <w:tcPr>
            <w:tcW w:w="303" w:type="pct"/>
            <w:noWrap w:val="0"/>
            <w:vAlign w:val="top"/>
          </w:tcPr>
          <w:p w14:paraId="418F79F1">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hint="eastAsia" w:asciiTheme="minorEastAsia" w:hAnsiTheme="minorEastAsia" w:eastAsiaTheme="minorEastAsia" w:cstheme="minorEastAsia"/>
                <w:bCs/>
                <w:color w:val="auto"/>
                <w:kern w:val="0"/>
                <w:sz w:val="24"/>
                <w:szCs w:val="24"/>
              </w:rPr>
            </w:pPr>
          </w:p>
        </w:tc>
        <w:tc>
          <w:tcPr>
            <w:tcW w:w="326" w:type="pct"/>
            <w:noWrap w:val="0"/>
            <w:vAlign w:val="center"/>
          </w:tcPr>
          <w:p w14:paraId="5A4F4C90">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hint="eastAsia" w:asciiTheme="minorEastAsia" w:hAnsiTheme="minorEastAsia" w:eastAsiaTheme="minorEastAsia" w:cstheme="minorEastAsia"/>
                <w:bCs/>
                <w:color w:val="auto"/>
                <w:kern w:val="0"/>
                <w:sz w:val="24"/>
                <w:szCs w:val="24"/>
              </w:rPr>
            </w:pPr>
          </w:p>
        </w:tc>
      </w:tr>
      <w:tr w14:paraId="71BA1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1128" w:type="pct"/>
            <w:gridSpan w:val="3"/>
            <w:vMerge w:val="continue"/>
            <w:noWrap w:val="0"/>
            <w:vAlign w:val="center"/>
          </w:tcPr>
          <w:p w14:paraId="332B9748">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hint="eastAsia" w:asciiTheme="minorEastAsia" w:hAnsiTheme="minorEastAsia" w:eastAsiaTheme="minorEastAsia" w:cstheme="minorEastAsia"/>
                <w:bCs/>
                <w:color w:val="auto"/>
                <w:kern w:val="0"/>
                <w:sz w:val="24"/>
                <w:szCs w:val="24"/>
              </w:rPr>
            </w:pPr>
          </w:p>
        </w:tc>
        <w:tc>
          <w:tcPr>
            <w:tcW w:w="1461" w:type="pct"/>
            <w:noWrap w:val="0"/>
            <w:vAlign w:val="center"/>
          </w:tcPr>
          <w:p w14:paraId="02681177">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hint="eastAsia" w:asciiTheme="minorEastAsia" w:hAnsiTheme="minorEastAsia" w:eastAsiaTheme="minorEastAsia" w:cstheme="minorEastAsia"/>
                <w:bCs/>
                <w:color w:val="auto"/>
                <w:kern w:val="0"/>
                <w:sz w:val="24"/>
                <w:szCs w:val="24"/>
              </w:rPr>
            </w:pPr>
            <w:r>
              <w:rPr>
                <w:rFonts w:hint="eastAsia" w:asciiTheme="minorEastAsia" w:hAnsiTheme="minorEastAsia" w:eastAsiaTheme="minorEastAsia" w:cstheme="minorEastAsia"/>
                <w:bCs/>
                <w:color w:val="auto"/>
                <w:kern w:val="0"/>
                <w:sz w:val="24"/>
                <w:szCs w:val="24"/>
              </w:rPr>
              <w:t>语文</w:t>
            </w:r>
          </w:p>
        </w:tc>
        <w:tc>
          <w:tcPr>
            <w:tcW w:w="466" w:type="pct"/>
            <w:noWrap w:val="0"/>
            <w:vAlign w:val="center"/>
          </w:tcPr>
          <w:p w14:paraId="03779376">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hint="eastAsia" w:asciiTheme="minorEastAsia" w:hAnsiTheme="minorEastAsia" w:eastAsiaTheme="minorEastAsia" w:cstheme="minorEastAsia"/>
                <w:bCs/>
                <w:color w:val="auto"/>
                <w:kern w:val="0"/>
                <w:sz w:val="24"/>
                <w:szCs w:val="24"/>
                <w:lang w:val="en-US" w:eastAsia="zh-CN"/>
              </w:rPr>
            </w:pPr>
            <w:r>
              <w:rPr>
                <w:rFonts w:hint="eastAsia" w:asciiTheme="minorEastAsia" w:hAnsiTheme="minorEastAsia" w:eastAsiaTheme="minorEastAsia" w:cstheme="minorEastAsia"/>
                <w:bCs/>
                <w:color w:val="auto"/>
                <w:kern w:val="0"/>
                <w:sz w:val="24"/>
                <w:szCs w:val="24"/>
                <w:lang w:val="en-US" w:eastAsia="zh-CN"/>
              </w:rPr>
              <w:t>144</w:t>
            </w:r>
          </w:p>
        </w:tc>
        <w:tc>
          <w:tcPr>
            <w:tcW w:w="407" w:type="pct"/>
            <w:noWrap w:val="0"/>
            <w:vAlign w:val="top"/>
          </w:tcPr>
          <w:p w14:paraId="3B9E78DE">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textAlignment w:val="auto"/>
              <w:rPr>
                <w:rFonts w:hint="eastAsia" w:asciiTheme="minorEastAsia" w:hAnsiTheme="minorEastAsia" w:eastAsiaTheme="minorEastAsia" w:cstheme="minorEastAsia"/>
                <w:bCs/>
                <w:color w:val="auto"/>
                <w:kern w:val="0"/>
                <w:sz w:val="24"/>
                <w:szCs w:val="24"/>
              </w:rPr>
            </w:pPr>
            <w:r>
              <w:rPr>
                <w:rFonts w:hint="eastAsia" w:asciiTheme="minorEastAsia" w:hAnsiTheme="minorEastAsia" w:eastAsiaTheme="minorEastAsia" w:cstheme="minorEastAsia"/>
                <w:bCs/>
                <w:color w:val="auto"/>
                <w:kern w:val="0"/>
                <w:sz w:val="24"/>
                <w:szCs w:val="24"/>
              </w:rPr>
              <w:t>√</w:t>
            </w:r>
          </w:p>
        </w:tc>
        <w:tc>
          <w:tcPr>
            <w:tcW w:w="302" w:type="pct"/>
            <w:noWrap w:val="0"/>
            <w:vAlign w:val="top"/>
          </w:tcPr>
          <w:p w14:paraId="6E1C4E2E">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textAlignment w:val="auto"/>
              <w:rPr>
                <w:rFonts w:hint="eastAsia" w:asciiTheme="minorEastAsia" w:hAnsiTheme="minorEastAsia" w:eastAsiaTheme="minorEastAsia" w:cstheme="minorEastAsia"/>
                <w:bCs/>
                <w:color w:val="auto"/>
                <w:kern w:val="0"/>
                <w:sz w:val="24"/>
                <w:szCs w:val="24"/>
              </w:rPr>
            </w:pPr>
            <w:r>
              <w:rPr>
                <w:rFonts w:hint="eastAsia" w:asciiTheme="minorEastAsia" w:hAnsiTheme="minorEastAsia" w:eastAsiaTheme="minorEastAsia" w:cstheme="minorEastAsia"/>
                <w:bCs/>
                <w:color w:val="auto"/>
                <w:kern w:val="0"/>
                <w:sz w:val="24"/>
                <w:szCs w:val="24"/>
              </w:rPr>
              <w:t>√</w:t>
            </w:r>
          </w:p>
        </w:tc>
        <w:tc>
          <w:tcPr>
            <w:tcW w:w="302" w:type="pct"/>
            <w:noWrap w:val="0"/>
            <w:vAlign w:val="top"/>
          </w:tcPr>
          <w:p w14:paraId="6C50863A">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textAlignment w:val="auto"/>
              <w:rPr>
                <w:rFonts w:hint="eastAsia" w:asciiTheme="minorEastAsia" w:hAnsiTheme="minorEastAsia" w:eastAsiaTheme="minorEastAsia" w:cstheme="minorEastAsia"/>
                <w:bCs/>
                <w:color w:val="auto"/>
                <w:kern w:val="0"/>
                <w:sz w:val="24"/>
                <w:szCs w:val="24"/>
              </w:rPr>
            </w:pPr>
            <w:r>
              <w:rPr>
                <w:rFonts w:hint="eastAsia" w:asciiTheme="minorEastAsia" w:hAnsiTheme="minorEastAsia" w:eastAsiaTheme="minorEastAsia" w:cstheme="minorEastAsia"/>
                <w:bCs/>
                <w:color w:val="auto"/>
                <w:kern w:val="0"/>
                <w:sz w:val="24"/>
                <w:szCs w:val="24"/>
              </w:rPr>
              <w:t>√</w:t>
            </w:r>
          </w:p>
        </w:tc>
        <w:tc>
          <w:tcPr>
            <w:tcW w:w="302" w:type="pct"/>
            <w:noWrap w:val="0"/>
            <w:vAlign w:val="top"/>
          </w:tcPr>
          <w:p w14:paraId="1C9F5F44">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textAlignment w:val="auto"/>
              <w:rPr>
                <w:rFonts w:hint="eastAsia" w:asciiTheme="minorEastAsia" w:hAnsiTheme="minorEastAsia" w:eastAsiaTheme="minorEastAsia" w:cstheme="minorEastAsia"/>
                <w:bCs/>
                <w:color w:val="auto"/>
                <w:kern w:val="0"/>
                <w:sz w:val="24"/>
                <w:szCs w:val="24"/>
              </w:rPr>
            </w:pPr>
            <w:r>
              <w:rPr>
                <w:rFonts w:hint="eastAsia" w:asciiTheme="minorEastAsia" w:hAnsiTheme="minorEastAsia" w:eastAsiaTheme="minorEastAsia" w:cstheme="minorEastAsia"/>
                <w:bCs/>
                <w:color w:val="auto"/>
                <w:kern w:val="0"/>
                <w:sz w:val="24"/>
                <w:szCs w:val="24"/>
              </w:rPr>
              <w:t>√</w:t>
            </w:r>
          </w:p>
        </w:tc>
        <w:tc>
          <w:tcPr>
            <w:tcW w:w="303" w:type="pct"/>
            <w:noWrap w:val="0"/>
            <w:vAlign w:val="top"/>
          </w:tcPr>
          <w:p w14:paraId="70FB331D">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hint="eastAsia" w:asciiTheme="minorEastAsia" w:hAnsiTheme="minorEastAsia" w:eastAsiaTheme="minorEastAsia" w:cstheme="minorEastAsia"/>
                <w:bCs/>
                <w:color w:val="auto"/>
                <w:kern w:val="0"/>
                <w:sz w:val="24"/>
                <w:szCs w:val="24"/>
              </w:rPr>
            </w:pPr>
          </w:p>
        </w:tc>
        <w:tc>
          <w:tcPr>
            <w:tcW w:w="326" w:type="pct"/>
            <w:noWrap w:val="0"/>
            <w:vAlign w:val="center"/>
          </w:tcPr>
          <w:p w14:paraId="110C5623">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hint="eastAsia" w:asciiTheme="minorEastAsia" w:hAnsiTheme="minorEastAsia" w:eastAsiaTheme="minorEastAsia" w:cstheme="minorEastAsia"/>
                <w:bCs/>
                <w:color w:val="auto"/>
                <w:kern w:val="0"/>
                <w:sz w:val="24"/>
                <w:szCs w:val="24"/>
              </w:rPr>
            </w:pPr>
          </w:p>
        </w:tc>
      </w:tr>
      <w:tr w14:paraId="2E367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1128" w:type="pct"/>
            <w:gridSpan w:val="3"/>
            <w:vMerge w:val="continue"/>
            <w:noWrap w:val="0"/>
            <w:vAlign w:val="center"/>
          </w:tcPr>
          <w:p w14:paraId="35CAD1B3">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hint="eastAsia" w:asciiTheme="minorEastAsia" w:hAnsiTheme="minorEastAsia" w:eastAsiaTheme="minorEastAsia" w:cstheme="minorEastAsia"/>
                <w:bCs/>
                <w:color w:val="auto"/>
                <w:kern w:val="0"/>
                <w:sz w:val="24"/>
                <w:szCs w:val="24"/>
              </w:rPr>
            </w:pPr>
          </w:p>
        </w:tc>
        <w:tc>
          <w:tcPr>
            <w:tcW w:w="1461" w:type="pct"/>
            <w:noWrap w:val="0"/>
            <w:vAlign w:val="center"/>
          </w:tcPr>
          <w:p w14:paraId="65640C53">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hint="eastAsia" w:asciiTheme="minorEastAsia" w:hAnsiTheme="minorEastAsia" w:eastAsiaTheme="minorEastAsia" w:cstheme="minorEastAsia"/>
                <w:bCs/>
                <w:color w:val="auto"/>
                <w:kern w:val="0"/>
                <w:sz w:val="24"/>
                <w:szCs w:val="24"/>
              </w:rPr>
            </w:pPr>
            <w:r>
              <w:rPr>
                <w:rFonts w:hint="eastAsia" w:asciiTheme="minorEastAsia" w:hAnsiTheme="minorEastAsia" w:eastAsiaTheme="minorEastAsia" w:cstheme="minorEastAsia"/>
                <w:bCs/>
                <w:color w:val="auto"/>
                <w:kern w:val="0"/>
                <w:sz w:val="24"/>
                <w:szCs w:val="24"/>
              </w:rPr>
              <w:t>数学</w:t>
            </w:r>
          </w:p>
        </w:tc>
        <w:tc>
          <w:tcPr>
            <w:tcW w:w="466" w:type="pct"/>
            <w:noWrap w:val="0"/>
            <w:vAlign w:val="center"/>
          </w:tcPr>
          <w:p w14:paraId="2BCD3970">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hint="eastAsia" w:asciiTheme="minorEastAsia" w:hAnsiTheme="minorEastAsia" w:eastAsiaTheme="minorEastAsia" w:cstheme="minorEastAsia"/>
                <w:bCs/>
                <w:color w:val="auto"/>
                <w:kern w:val="0"/>
                <w:sz w:val="24"/>
                <w:szCs w:val="24"/>
                <w:lang w:val="en-US" w:eastAsia="zh-CN"/>
              </w:rPr>
            </w:pPr>
            <w:r>
              <w:rPr>
                <w:rFonts w:hint="eastAsia" w:asciiTheme="minorEastAsia" w:hAnsiTheme="minorEastAsia" w:eastAsiaTheme="minorEastAsia" w:cstheme="minorEastAsia"/>
                <w:bCs/>
                <w:color w:val="auto"/>
                <w:kern w:val="0"/>
                <w:sz w:val="24"/>
                <w:szCs w:val="24"/>
                <w:lang w:val="en-US" w:eastAsia="zh-CN"/>
              </w:rPr>
              <w:t>144</w:t>
            </w:r>
          </w:p>
        </w:tc>
        <w:tc>
          <w:tcPr>
            <w:tcW w:w="407" w:type="pct"/>
            <w:noWrap w:val="0"/>
            <w:vAlign w:val="top"/>
          </w:tcPr>
          <w:p w14:paraId="137391E0">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textAlignment w:val="auto"/>
              <w:rPr>
                <w:rFonts w:hint="eastAsia" w:asciiTheme="minorEastAsia" w:hAnsiTheme="minorEastAsia" w:eastAsiaTheme="minorEastAsia" w:cstheme="minorEastAsia"/>
                <w:bCs/>
                <w:color w:val="auto"/>
                <w:kern w:val="0"/>
                <w:sz w:val="24"/>
                <w:szCs w:val="24"/>
              </w:rPr>
            </w:pPr>
            <w:r>
              <w:rPr>
                <w:rFonts w:hint="eastAsia" w:asciiTheme="minorEastAsia" w:hAnsiTheme="minorEastAsia" w:eastAsiaTheme="minorEastAsia" w:cstheme="minorEastAsia"/>
                <w:bCs/>
                <w:color w:val="auto"/>
                <w:kern w:val="0"/>
                <w:sz w:val="24"/>
                <w:szCs w:val="24"/>
              </w:rPr>
              <w:t>√</w:t>
            </w:r>
          </w:p>
        </w:tc>
        <w:tc>
          <w:tcPr>
            <w:tcW w:w="302" w:type="pct"/>
            <w:noWrap w:val="0"/>
            <w:vAlign w:val="top"/>
          </w:tcPr>
          <w:p w14:paraId="1E67893A">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textAlignment w:val="auto"/>
              <w:rPr>
                <w:rFonts w:hint="eastAsia" w:asciiTheme="minorEastAsia" w:hAnsiTheme="minorEastAsia" w:eastAsiaTheme="minorEastAsia" w:cstheme="minorEastAsia"/>
                <w:bCs/>
                <w:color w:val="auto"/>
                <w:kern w:val="0"/>
                <w:sz w:val="24"/>
                <w:szCs w:val="24"/>
              </w:rPr>
            </w:pPr>
            <w:r>
              <w:rPr>
                <w:rFonts w:hint="eastAsia" w:asciiTheme="minorEastAsia" w:hAnsiTheme="minorEastAsia" w:eastAsiaTheme="minorEastAsia" w:cstheme="minorEastAsia"/>
                <w:bCs/>
                <w:color w:val="auto"/>
                <w:kern w:val="0"/>
                <w:sz w:val="24"/>
                <w:szCs w:val="24"/>
              </w:rPr>
              <w:t>√</w:t>
            </w:r>
          </w:p>
        </w:tc>
        <w:tc>
          <w:tcPr>
            <w:tcW w:w="302" w:type="pct"/>
            <w:noWrap w:val="0"/>
            <w:vAlign w:val="top"/>
          </w:tcPr>
          <w:p w14:paraId="232F30D5">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textAlignment w:val="auto"/>
              <w:rPr>
                <w:rFonts w:hint="eastAsia" w:asciiTheme="minorEastAsia" w:hAnsiTheme="minorEastAsia" w:eastAsiaTheme="minorEastAsia" w:cstheme="minorEastAsia"/>
                <w:bCs/>
                <w:color w:val="auto"/>
                <w:kern w:val="0"/>
                <w:sz w:val="24"/>
                <w:szCs w:val="24"/>
              </w:rPr>
            </w:pPr>
            <w:r>
              <w:rPr>
                <w:rFonts w:hint="eastAsia" w:asciiTheme="minorEastAsia" w:hAnsiTheme="minorEastAsia" w:eastAsiaTheme="minorEastAsia" w:cstheme="minorEastAsia"/>
                <w:bCs/>
                <w:color w:val="auto"/>
                <w:kern w:val="0"/>
                <w:sz w:val="24"/>
                <w:szCs w:val="24"/>
              </w:rPr>
              <w:t>√</w:t>
            </w:r>
          </w:p>
        </w:tc>
        <w:tc>
          <w:tcPr>
            <w:tcW w:w="302" w:type="pct"/>
            <w:noWrap w:val="0"/>
            <w:vAlign w:val="top"/>
          </w:tcPr>
          <w:p w14:paraId="220203E3">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textAlignment w:val="auto"/>
              <w:rPr>
                <w:rFonts w:hint="eastAsia" w:asciiTheme="minorEastAsia" w:hAnsiTheme="minorEastAsia" w:eastAsiaTheme="minorEastAsia" w:cstheme="minorEastAsia"/>
                <w:bCs/>
                <w:color w:val="auto"/>
                <w:kern w:val="0"/>
                <w:sz w:val="24"/>
                <w:szCs w:val="24"/>
              </w:rPr>
            </w:pPr>
            <w:r>
              <w:rPr>
                <w:rFonts w:hint="eastAsia" w:asciiTheme="minorEastAsia" w:hAnsiTheme="minorEastAsia" w:eastAsiaTheme="minorEastAsia" w:cstheme="minorEastAsia"/>
                <w:bCs/>
                <w:color w:val="auto"/>
                <w:kern w:val="0"/>
                <w:sz w:val="24"/>
                <w:szCs w:val="24"/>
              </w:rPr>
              <w:t>√</w:t>
            </w:r>
          </w:p>
        </w:tc>
        <w:tc>
          <w:tcPr>
            <w:tcW w:w="303" w:type="pct"/>
            <w:noWrap w:val="0"/>
            <w:vAlign w:val="top"/>
          </w:tcPr>
          <w:p w14:paraId="4C318B5E">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hint="eastAsia" w:asciiTheme="minorEastAsia" w:hAnsiTheme="minorEastAsia" w:eastAsiaTheme="minorEastAsia" w:cstheme="minorEastAsia"/>
                <w:bCs/>
                <w:color w:val="auto"/>
                <w:kern w:val="0"/>
                <w:sz w:val="24"/>
                <w:szCs w:val="24"/>
              </w:rPr>
            </w:pPr>
          </w:p>
        </w:tc>
        <w:tc>
          <w:tcPr>
            <w:tcW w:w="326" w:type="pct"/>
            <w:noWrap w:val="0"/>
            <w:vAlign w:val="center"/>
          </w:tcPr>
          <w:p w14:paraId="06D61FF6">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hint="eastAsia" w:asciiTheme="minorEastAsia" w:hAnsiTheme="minorEastAsia" w:eastAsiaTheme="minorEastAsia" w:cstheme="minorEastAsia"/>
                <w:bCs/>
                <w:color w:val="auto"/>
                <w:kern w:val="0"/>
                <w:sz w:val="24"/>
                <w:szCs w:val="24"/>
              </w:rPr>
            </w:pPr>
          </w:p>
        </w:tc>
      </w:tr>
      <w:tr w14:paraId="0CB03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1128" w:type="pct"/>
            <w:gridSpan w:val="3"/>
            <w:vMerge w:val="continue"/>
            <w:noWrap w:val="0"/>
            <w:vAlign w:val="center"/>
          </w:tcPr>
          <w:p w14:paraId="1AC00E43">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hint="eastAsia" w:asciiTheme="minorEastAsia" w:hAnsiTheme="minorEastAsia" w:eastAsiaTheme="minorEastAsia" w:cstheme="minorEastAsia"/>
                <w:bCs/>
                <w:color w:val="auto"/>
                <w:kern w:val="0"/>
                <w:sz w:val="24"/>
                <w:szCs w:val="24"/>
              </w:rPr>
            </w:pPr>
          </w:p>
        </w:tc>
        <w:tc>
          <w:tcPr>
            <w:tcW w:w="1461" w:type="pct"/>
            <w:noWrap w:val="0"/>
            <w:vAlign w:val="center"/>
          </w:tcPr>
          <w:p w14:paraId="5B25C67B">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hint="eastAsia" w:asciiTheme="minorEastAsia" w:hAnsiTheme="minorEastAsia" w:eastAsiaTheme="minorEastAsia" w:cstheme="minorEastAsia"/>
                <w:bCs/>
                <w:color w:val="auto"/>
                <w:kern w:val="0"/>
                <w:sz w:val="24"/>
                <w:szCs w:val="24"/>
              </w:rPr>
            </w:pPr>
            <w:r>
              <w:rPr>
                <w:rFonts w:hint="eastAsia" w:asciiTheme="minorEastAsia" w:hAnsiTheme="minorEastAsia" w:eastAsiaTheme="minorEastAsia" w:cstheme="minorEastAsia"/>
                <w:bCs/>
                <w:color w:val="auto"/>
                <w:kern w:val="0"/>
                <w:sz w:val="24"/>
                <w:szCs w:val="24"/>
              </w:rPr>
              <w:t>英语</w:t>
            </w:r>
          </w:p>
        </w:tc>
        <w:tc>
          <w:tcPr>
            <w:tcW w:w="466" w:type="pct"/>
            <w:noWrap w:val="0"/>
            <w:vAlign w:val="center"/>
          </w:tcPr>
          <w:p w14:paraId="07A971BF">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hint="eastAsia" w:asciiTheme="minorEastAsia" w:hAnsiTheme="minorEastAsia" w:eastAsiaTheme="minorEastAsia" w:cstheme="minorEastAsia"/>
                <w:bCs/>
                <w:color w:val="auto"/>
                <w:kern w:val="0"/>
                <w:sz w:val="24"/>
                <w:szCs w:val="24"/>
                <w:lang w:val="en-US" w:eastAsia="zh-CN"/>
              </w:rPr>
            </w:pPr>
            <w:r>
              <w:rPr>
                <w:rFonts w:hint="eastAsia" w:asciiTheme="minorEastAsia" w:hAnsiTheme="minorEastAsia" w:eastAsiaTheme="minorEastAsia" w:cstheme="minorEastAsia"/>
                <w:bCs/>
                <w:color w:val="auto"/>
                <w:kern w:val="0"/>
                <w:sz w:val="24"/>
                <w:szCs w:val="24"/>
                <w:lang w:val="en-US" w:eastAsia="zh-CN"/>
              </w:rPr>
              <w:t>144</w:t>
            </w:r>
          </w:p>
        </w:tc>
        <w:tc>
          <w:tcPr>
            <w:tcW w:w="407" w:type="pct"/>
            <w:noWrap w:val="0"/>
            <w:vAlign w:val="top"/>
          </w:tcPr>
          <w:p w14:paraId="354E8051">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textAlignment w:val="auto"/>
              <w:rPr>
                <w:rFonts w:hint="eastAsia" w:asciiTheme="minorEastAsia" w:hAnsiTheme="minorEastAsia" w:eastAsiaTheme="minorEastAsia" w:cstheme="minorEastAsia"/>
                <w:bCs/>
                <w:color w:val="auto"/>
                <w:kern w:val="0"/>
                <w:sz w:val="24"/>
                <w:szCs w:val="24"/>
              </w:rPr>
            </w:pPr>
            <w:r>
              <w:rPr>
                <w:rFonts w:hint="eastAsia" w:asciiTheme="minorEastAsia" w:hAnsiTheme="minorEastAsia" w:eastAsiaTheme="minorEastAsia" w:cstheme="minorEastAsia"/>
                <w:bCs/>
                <w:color w:val="auto"/>
                <w:kern w:val="0"/>
                <w:sz w:val="24"/>
                <w:szCs w:val="24"/>
              </w:rPr>
              <w:t>√</w:t>
            </w:r>
          </w:p>
        </w:tc>
        <w:tc>
          <w:tcPr>
            <w:tcW w:w="302" w:type="pct"/>
            <w:noWrap w:val="0"/>
            <w:vAlign w:val="top"/>
          </w:tcPr>
          <w:p w14:paraId="18C474FA">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textAlignment w:val="auto"/>
              <w:rPr>
                <w:rFonts w:hint="eastAsia" w:asciiTheme="minorEastAsia" w:hAnsiTheme="minorEastAsia" w:eastAsiaTheme="minorEastAsia" w:cstheme="minorEastAsia"/>
                <w:bCs/>
                <w:color w:val="auto"/>
                <w:kern w:val="0"/>
                <w:sz w:val="24"/>
                <w:szCs w:val="24"/>
              </w:rPr>
            </w:pPr>
            <w:r>
              <w:rPr>
                <w:rFonts w:hint="eastAsia" w:asciiTheme="minorEastAsia" w:hAnsiTheme="minorEastAsia" w:eastAsiaTheme="minorEastAsia" w:cstheme="minorEastAsia"/>
                <w:bCs/>
                <w:color w:val="auto"/>
                <w:kern w:val="0"/>
                <w:sz w:val="24"/>
                <w:szCs w:val="24"/>
              </w:rPr>
              <w:t>√</w:t>
            </w:r>
          </w:p>
        </w:tc>
        <w:tc>
          <w:tcPr>
            <w:tcW w:w="302" w:type="pct"/>
            <w:noWrap w:val="0"/>
            <w:vAlign w:val="top"/>
          </w:tcPr>
          <w:p w14:paraId="5A08A922">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textAlignment w:val="auto"/>
              <w:rPr>
                <w:rFonts w:hint="eastAsia" w:asciiTheme="minorEastAsia" w:hAnsiTheme="minorEastAsia" w:eastAsiaTheme="minorEastAsia" w:cstheme="minorEastAsia"/>
                <w:bCs/>
                <w:color w:val="auto"/>
                <w:kern w:val="0"/>
                <w:sz w:val="24"/>
                <w:szCs w:val="24"/>
              </w:rPr>
            </w:pPr>
            <w:r>
              <w:rPr>
                <w:rFonts w:hint="eastAsia" w:asciiTheme="minorEastAsia" w:hAnsiTheme="minorEastAsia" w:eastAsiaTheme="minorEastAsia" w:cstheme="minorEastAsia"/>
                <w:bCs/>
                <w:color w:val="auto"/>
                <w:kern w:val="0"/>
                <w:sz w:val="24"/>
                <w:szCs w:val="24"/>
              </w:rPr>
              <w:t>√</w:t>
            </w:r>
          </w:p>
        </w:tc>
        <w:tc>
          <w:tcPr>
            <w:tcW w:w="302" w:type="pct"/>
            <w:noWrap w:val="0"/>
            <w:vAlign w:val="top"/>
          </w:tcPr>
          <w:p w14:paraId="1BC83850">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textAlignment w:val="auto"/>
              <w:rPr>
                <w:rFonts w:hint="eastAsia" w:asciiTheme="minorEastAsia" w:hAnsiTheme="minorEastAsia" w:eastAsiaTheme="minorEastAsia" w:cstheme="minorEastAsia"/>
                <w:bCs/>
                <w:color w:val="auto"/>
                <w:kern w:val="0"/>
                <w:sz w:val="24"/>
                <w:szCs w:val="24"/>
              </w:rPr>
            </w:pPr>
            <w:r>
              <w:rPr>
                <w:rFonts w:hint="eastAsia" w:asciiTheme="minorEastAsia" w:hAnsiTheme="minorEastAsia" w:eastAsiaTheme="minorEastAsia" w:cstheme="minorEastAsia"/>
                <w:bCs/>
                <w:color w:val="auto"/>
                <w:kern w:val="0"/>
                <w:sz w:val="24"/>
                <w:szCs w:val="24"/>
              </w:rPr>
              <w:t>√</w:t>
            </w:r>
          </w:p>
        </w:tc>
        <w:tc>
          <w:tcPr>
            <w:tcW w:w="303" w:type="pct"/>
            <w:noWrap w:val="0"/>
            <w:vAlign w:val="top"/>
          </w:tcPr>
          <w:p w14:paraId="0C98DAB9">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hint="eastAsia" w:asciiTheme="minorEastAsia" w:hAnsiTheme="minorEastAsia" w:eastAsiaTheme="minorEastAsia" w:cstheme="minorEastAsia"/>
                <w:bCs/>
                <w:color w:val="auto"/>
                <w:kern w:val="0"/>
                <w:sz w:val="24"/>
                <w:szCs w:val="24"/>
              </w:rPr>
            </w:pPr>
          </w:p>
        </w:tc>
        <w:tc>
          <w:tcPr>
            <w:tcW w:w="326" w:type="pct"/>
            <w:noWrap w:val="0"/>
            <w:vAlign w:val="center"/>
          </w:tcPr>
          <w:p w14:paraId="2D452FB0">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hint="eastAsia" w:asciiTheme="minorEastAsia" w:hAnsiTheme="minorEastAsia" w:eastAsiaTheme="minorEastAsia" w:cstheme="minorEastAsia"/>
                <w:bCs/>
                <w:color w:val="auto"/>
                <w:kern w:val="0"/>
                <w:sz w:val="24"/>
                <w:szCs w:val="24"/>
              </w:rPr>
            </w:pPr>
          </w:p>
        </w:tc>
      </w:tr>
      <w:tr w14:paraId="5B333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1128" w:type="pct"/>
            <w:gridSpan w:val="3"/>
            <w:vMerge w:val="continue"/>
            <w:noWrap w:val="0"/>
            <w:vAlign w:val="center"/>
          </w:tcPr>
          <w:p w14:paraId="754AC8A5">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hint="eastAsia" w:asciiTheme="minorEastAsia" w:hAnsiTheme="minorEastAsia" w:eastAsiaTheme="minorEastAsia" w:cstheme="minorEastAsia"/>
                <w:bCs/>
                <w:color w:val="auto"/>
                <w:kern w:val="0"/>
                <w:sz w:val="24"/>
                <w:szCs w:val="24"/>
              </w:rPr>
            </w:pPr>
          </w:p>
        </w:tc>
        <w:tc>
          <w:tcPr>
            <w:tcW w:w="1461" w:type="pct"/>
            <w:noWrap w:val="0"/>
            <w:vAlign w:val="center"/>
          </w:tcPr>
          <w:p w14:paraId="180F5EA2">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hint="eastAsia" w:asciiTheme="minorEastAsia" w:hAnsiTheme="minorEastAsia" w:eastAsiaTheme="minorEastAsia" w:cstheme="minorEastAsia"/>
                <w:bCs/>
                <w:color w:val="auto"/>
                <w:kern w:val="0"/>
                <w:sz w:val="24"/>
                <w:szCs w:val="24"/>
              </w:rPr>
            </w:pPr>
            <w:r>
              <w:rPr>
                <w:rFonts w:hint="eastAsia" w:asciiTheme="minorEastAsia" w:hAnsiTheme="minorEastAsia" w:eastAsiaTheme="minorEastAsia" w:cstheme="minorEastAsia"/>
                <w:bCs/>
                <w:color w:val="auto"/>
                <w:kern w:val="0"/>
                <w:sz w:val="24"/>
                <w:szCs w:val="24"/>
              </w:rPr>
              <w:t>体育与健康</w:t>
            </w:r>
          </w:p>
        </w:tc>
        <w:tc>
          <w:tcPr>
            <w:tcW w:w="466" w:type="pct"/>
            <w:noWrap w:val="0"/>
            <w:vAlign w:val="center"/>
          </w:tcPr>
          <w:p w14:paraId="1E5905BD">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hint="eastAsia" w:asciiTheme="minorEastAsia" w:hAnsiTheme="minorEastAsia" w:eastAsiaTheme="minorEastAsia" w:cstheme="minorEastAsia"/>
                <w:bCs/>
                <w:color w:val="auto"/>
                <w:kern w:val="0"/>
                <w:sz w:val="24"/>
                <w:szCs w:val="24"/>
                <w:lang w:val="en-US" w:eastAsia="zh-CN"/>
              </w:rPr>
            </w:pPr>
            <w:r>
              <w:rPr>
                <w:rFonts w:hint="eastAsia" w:asciiTheme="minorEastAsia" w:hAnsiTheme="minorEastAsia" w:eastAsiaTheme="minorEastAsia" w:cstheme="minorEastAsia"/>
                <w:bCs/>
                <w:color w:val="auto"/>
                <w:kern w:val="0"/>
                <w:sz w:val="24"/>
                <w:szCs w:val="24"/>
                <w:lang w:val="en-US" w:eastAsia="zh-CN"/>
              </w:rPr>
              <w:t>72</w:t>
            </w:r>
          </w:p>
        </w:tc>
        <w:tc>
          <w:tcPr>
            <w:tcW w:w="407" w:type="pct"/>
            <w:noWrap w:val="0"/>
            <w:vAlign w:val="top"/>
          </w:tcPr>
          <w:p w14:paraId="2C636133">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textAlignment w:val="auto"/>
              <w:rPr>
                <w:rFonts w:hint="eastAsia" w:asciiTheme="minorEastAsia" w:hAnsiTheme="minorEastAsia" w:eastAsiaTheme="minorEastAsia" w:cstheme="minorEastAsia"/>
                <w:bCs/>
                <w:color w:val="auto"/>
                <w:kern w:val="0"/>
                <w:sz w:val="24"/>
                <w:szCs w:val="24"/>
              </w:rPr>
            </w:pPr>
            <w:r>
              <w:rPr>
                <w:rFonts w:hint="eastAsia" w:asciiTheme="minorEastAsia" w:hAnsiTheme="minorEastAsia" w:eastAsiaTheme="minorEastAsia" w:cstheme="minorEastAsia"/>
                <w:bCs/>
                <w:color w:val="auto"/>
                <w:kern w:val="0"/>
                <w:sz w:val="24"/>
                <w:szCs w:val="24"/>
              </w:rPr>
              <w:t>√</w:t>
            </w:r>
          </w:p>
        </w:tc>
        <w:tc>
          <w:tcPr>
            <w:tcW w:w="302" w:type="pct"/>
            <w:noWrap w:val="0"/>
            <w:vAlign w:val="top"/>
          </w:tcPr>
          <w:p w14:paraId="32682F98">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textAlignment w:val="auto"/>
              <w:rPr>
                <w:rFonts w:hint="eastAsia" w:asciiTheme="minorEastAsia" w:hAnsiTheme="minorEastAsia" w:eastAsiaTheme="minorEastAsia" w:cstheme="minorEastAsia"/>
                <w:bCs/>
                <w:color w:val="auto"/>
                <w:kern w:val="0"/>
                <w:sz w:val="24"/>
                <w:szCs w:val="24"/>
              </w:rPr>
            </w:pPr>
            <w:r>
              <w:rPr>
                <w:rFonts w:hint="eastAsia" w:asciiTheme="minorEastAsia" w:hAnsiTheme="minorEastAsia" w:eastAsiaTheme="minorEastAsia" w:cstheme="minorEastAsia"/>
                <w:bCs/>
                <w:color w:val="auto"/>
                <w:kern w:val="0"/>
                <w:sz w:val="24"/>
                <w:szCs w:val="24"/>
              </w:rPr>
              <w:t>√</w:t>
            </w:r>
          </w:p>
        </w:tc>
        <w:tc>
          <w:tcPr>
            <w:tcW w:w="302" w:type="pct"/>
            <w:noWrap w:val="0"/>
            <w:vAlign w:val="top"/>
          </w:tcPr>
          <w:p w14:paraId="3722C44C">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hint="eastAsia" w:asciiTheme="minorEastAsia" w:hAnsiTheme="minorEastAsia" w:eastAsiaTheme="minorEastAsia" w:cstheme="minorEastAsia"/>
                <w:bCs/>
                <w:color w:val="auto"/>
                <w:kern w:val="0"/>
                <w:sz w:val="24"/>
                <w:szCs w:val="24"/>
              </w:rPr>
            </w:pPr>
          </w:p>
        </w:tc>
        <w:tc>
          <w:tcPr>
            <w:tcW w:w="302" w:type="pct"/>
            <w:noWrap w:val="0"/>
            <w:vAlign w:val="top"/>
          </w:tcPr>
          <w:p w14:paraId="03805916">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hint="eastAsia" w:asciiTheme="minorEastAsia" w:hAnsiTheme="minorEastAsia" w:eastAsiaTheme="minorEastAsia" w:cstheme="minorEastAsia"/>
                <w:bCs/>
                <w:color w:val="auto"/>
                <w:kern w:val="0"/>
                <w:sz w:val="24"/>
                <w:szCs w:val="24"/>
              </w:rPr>
            </w:pPr>
          </w:p>
        </w:tc>
        <w:tc>
          <w:tcPr>
            <w:tcW w:w="303" w:type="pct"/>
            <w:noWrap w:val="0"/>
            <w:vAlign w:val="top"/>
          </w:tcPr>
          <w:p w14:paraId="0379CB30">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hint="eastAsia" w:asciiTheme="minorEastAsia" w:hAnsiTheme="minorEastAsia" w:eastAsiaTheme="minorEastAsia" w:cstheme="minorEastAsia"/>
                <w:bCs/>
                <w:color w:val="auto"/>
                <w:kern w:val="0"/>
                <w:sz w:val="24"/>
                <w:szCs w:val="24"/>
              </w:rPr>
            </w:pPr>
          </w:p>
        </w:tc>
        <w:tc>
          <w:tcPr>
            <w:tcW w:w="326" w:type="pct"/>
            <w:noWrap w:val="0"/>
            <w:vAlign w:val="center"/>
          </w:tcPr>
          <w:p w14:paraId="57CC1019">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hint="eastAsia" w:asciiTheme="minorEastAsia" w:hAnsiTheme="minorEastAsia" w:eastAsiaTheme="minorEastAsia" w:cstheme="minorEastAsia"/>
                <w:bCs/>
                <w:color w:val="auto"/>
                <w:kern w:val="0"/>
                <w:sz w:val="24"/>
                <w:szCs w:val="24"/>
              </w:rPr>
            </w:pPr>
          </w:p>
        </w:tc>
      </w:tr>
      <w:tr w14:paraId="07CE2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1128" w:type="pct"/>
            <w:gridSpan w:val="3"/>
            <w:vMerge w:val="continue"/>
            <w:noWrap w:val="0"/>
            <w:vAlign w:val="center"/>
          </w:tcPr>
          <w:p w14:paraId="7CB1DD8B">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hint="eastAsia" w:asciiTheme="minorEastAsia" w:hAnsiTheme="minorEastAsia" w:eastAsiaTheme="minorEastAsia" w:cstheme="minorEastAsia"/>
                <w:bCs/>
                <w:color w:val="auto"/>
                <w:kern w:val="0"/>
                <w:sz w:val="24"/>
                <w:szCs w:val="24"/>
              </w:rPr>
            </w:pPr>
          </w:p>
        </w:tc>
        <w:tc>
          <w:tcPr>
            <w:tcW w:w="1461" w:type="pct"/>
            <w:noWrap w:val="0"/>
            <w:vAlign w:val="center"/>
          </w:tcPr>
          <w:p w14:paraId="2741360F">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hint="eastAsia" w:asciiTheme="minorEastAsia" w:hAnsiTheme="minorEastAsia" w:eastAsiaTheme="minorEastAsia" w:cstheme="minorEastAsia"/>
                <w:bCs/>
                <w:color w:val="auto"/>
                <w:kern w:val="0"/>
                <w:sz w:val="24"/>
                <w:szCs w:val="24"/>
              </w:rPr>
            </w:pPr>
            <w:r>
              <w:rPr>
                <w:rFonts w:hint="eastAsia" w:asciiTheme="minorEastAsia" w:hAnsiTheme="minorEastAsia" w:eastAsiaTheme="minorEastAsia" w:cstheme="minorEastAsia"/>
                <w:bCs/>
                <w:color w:val="auto"/>
                <w:kern w:val="0"/>
                <w:sz w:val="24"/>
                <w:szCs w:val="24"/>
                <w:lang w:val="en-US" w:eastAsia="zh-CN"/>
              </w:rPr>
              <w:t>公共</w:t>
            </w:r>
            <w:r>
              <w:rPr>
                <w:rFonts w:hint="eastAsia" w:asciiTheme="minorEastAsia" w:hAnsiTheme="minorEastAsia" w:eastAsiaTheme="minorEastAsia" w:cstheme="minorEastAsia"/>
                <w:bCs/>
                <w:color w:val="auto"/>
                <w:kern w:val="0"/>
                <w:sz w:val="24"/>
                <w:szCs w:val="24"/>
              </w:rPr>
              <w:t>艺术</w:t>
            </w:r>
          </w:p>
        </w:tc>
        <w:tc>
          <w:tcPr>
            <w:tcW w:w="466" w:type="pct"/>
            <w:noWrap w:val="0"/>
            <w:vAlign w:val="center"/>
          </w:tcPr>
          <w:p w14:paraId="7D31634F">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hint="eastAsia" w:asciiTheme="minorEastAsia" w:hAnsiTheme="minorEastAsia" w:eastAsiaTheme="minorEastAsia" w:cstheme="minorEastAsia"/>
                <w:bCs/>
                <w:color w:val="auto"/>
                <w:kern w:val="0"/>
                <w:sz w:val="24"/>
                <w:szCs w:val="24"/>
                <w:lang w:val="en-US" w:eastAsia="zh-CN"/>
              </w:rPr>
            </w:pPr>
            <w:r>
              <w:rPr>
                <w:rFonts w:hint="eastAsia" w:asciiTheme="minorEastAsia" w:hAnsiTheme="minorEastAsia" w:eastAsiaTheme="minorEastAsia" w:cstheme="minorEastAsia"/>
                <w:bCs/>
                <w:color w:val="auto"/>
                <w:kern w:val="0"/>
                <w:sz w:val="24"/>
                <w:szCs w:val="24"/>
                <w:lang w:val="en-US" w:eastAsia="zh-CN"/>
              </w:rPr>
              <w:t>72</w:t>
            </w:r>
          </w:p>
        </w:tc>
        <w:tc>
          <w:tcPr>
            <w:tcW w:w="407" w:type="pct"/>
            <w:noWrap w:val="0"/>
            <w:vAlign w:val="top"/>
          </w:tcPr>
          <w:p w14:paraId="33548294">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textAlignment w:val="auto"/>
              <w:rPr>
                <w:rFonts w:hint="eastAsia" w:asciiTheme="minorEastAsia" w:hAnsiTheme="minorEastAsia" w:eastAsiaTheme="minorEastAsia" w:cstheme="minorEastAsia"/>
                <w:bCs/>
                <w:color w:val="auto"/>
                <w:kern w:val="0"/>
                <w:sz w:val="24"/>
                <w:szCs w:val="24"/>
              </w:rPr>
            </w:pPr>
            <w:r>
              <w:rPr>
                <w:rFonts w:hint="eastAsia" w:asciiTheme="minorEastAsia" w:hAnsiTheme="minorEastAsia" w:eastAsiaTheme="minorEastAsia" w:cstheme="minorEastAsia"/>
                <w:bCs/>
                <w:color w:val="auto"/>
                <w:kern w:val="0"/>
                <w:sz w:val="24"/>
                <w:szCs w:val="24"/>
              </w:rPr>
              <w:t>√</w:t>
            </w:r>
          </w:p>
        </w:tc>
        <w:tc>
          <w:tcPr>
            <w:tcW w:w="302" w:type="pct"/>
            <w:noWrap w:val="0"/>
            <w:vAlign w:val="top"/>
          </w:tcPr>
          <w:p w14:paraId="56D8C6EF">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textAlignment w:val="auto"/>
              <w:rPr>
                <w:rFonts w:hint="eastAsia" w:asciiTheme="minorEastAsia" w:hAnsiTheme="minorEastAsia" w:eastAsiaTheme="minorEastAsia" w:cstheme="minorEastAsia"/>
                <w:bCs/>
                <w:color w:val="auto"/>
                <w:kern w:val="0"/>
                <w:sz w:val="24"/>
                <w:szCs w:val="24"/>
              </w:rPr>
            </w:pPr>
            <w:r>
              <w:rPr>
                <w:rFonts w:hint="eastAsia" w:asciiTheme="minorEastAsia" w:hAnsiTheme="minorEastAsia" w:eastAsiaTheme="minorEastAsia" w:cstheme="minorEastAsia"/>
                <w:bCs/>
                <w:color w:val="auto"/>
                <w:kern w:val="0"/>
                <w:sz w:val="24"/>
                <w:szCs w:val="24"/>
              </w:rPr>
              <w:t>√</w:t>
            </w:r>
          </w:p>
        </w:tc>
        <w:tc>
          <w:tcPr>
            <w:tcW w:w="302" w:type="pct"/>
            <w:noWrap w:val="0"/>
            <w:vAlign w:val="top"/>
          </w:tcPr>
          <w:p w14:paraId="2F63CE04">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textAlignment w:val="auto"/>
              <w:rPr>
                <w:rFonts w:hint="eastAsia" w:asciiTheme="minorEastAsia" w:hAnsiTheme="minorEastAsia" w:eastAsiaTheme="minorEastAsia" w:cstheme="minorEastAsia"/>
                <w:bCs/>
                <w:color w:val="auto"/>
                <w:kern w:val="0"/>
                <w:sz w:val="24"/>
                <w:szCs w:val="24"/>
              </w:rPr>
            </w:pPr>
            <w:r>
              <w:rPr>
                <w:rFonts w:hint="eastAsia" w:asciiTheme="minorEastAsia" w:hAnsiTheme="minorEastAsia" w:eastAsiaTheme="minorEastAsia" w:cstheme="minorEastAsia"/>
                <w:bCs/>
                <w:color w:val="auto"/>
                <w:kern w:val="0"/>
                <w:sz w:val="24"/>
                <w:szCs w:val="24"/>
              </w:rPr>
              <w:t>√</w:t>
            </w:r>
          </w:p>
        </w:tc>
        <w:tc>
          <w:tcPr>
            <w:tcW w:w="302" w:type="pct"/>
            <w:noWrap w:val="0"/>
            <w:vAlign w:val="top"/>
          </w:tcPr>
          <w:p w14:paraId="0FB901D8">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textAlignment w:val="auto"/>
              <w:rPr>
                <w:rFonts w:hint="eastAsia" w:asciiTheme="minorEastAsia" w:hAnsiTheme="minorEastAsia" w:eastAsiaTheme="minorEastAsia" w:cstheme="minorEastAsia"/>
                <w:bCs/>
                <w:color w:val="auto"/>
                <w:kern w:val="0"/>
                <w:sz w:val="24"/>
                <w:szCs w:val="24"/>
              </w:rPr>
            </w:pPr>
            <w:r>
              <w:rPr>
                <w:rFonts w:hint="eastAsia" w:asciiTheme="minorEastAsia" w:hAnsiTheme="minorEastAsia" w:eastAsiaTheme="minorEastAsia" w:cstheme="minorEastAsia"/>
                <w:bCs/>
                <w:color w:val="auto"/>
                <w:kern w:val="0"/>
                <w:sz w:val="24"/>
                <w:szCs w:val="24"/>
              </w:rPr>
              <w:t>√</w:t>
            </w:r>
          </w:p>
        </w:tc>
        <w:tc>
          <w:tcPr>
            <w:tcW w:w="303" w:type="pct"/>
            <w:noWrap w:val="0"/>
            <w:vAlign w:val="top"/>
          </w:tcPr>
          <w:p w14:paraId="046403B0">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textAlignment w:val="auto"/>
              <w:rPr>
                <w:rFonts w:hint="eastAsia" w:asciiTheme="minorEastAsia" w:hAnsiTheme="minorEastAsia" w:eastAsiaTheme="minorEastAsia" w:cstheme="minorEastAsia"/>
                <w:bCs/>
                <w:color w:val="auto"/>
                <w:kern w:val="0"/>
                <w:sz w:val="24"/>
                <w:szCs w:val="24"/>
              </w:rPr>
            </w:pPr>
            <w:r>
              <w:rPr>
                <w:rFonts w:hint="eastAsia" w:asciiTheme="minorEastAsia" w:hAnsiTheme="minorEastAsia" w:eastAsiaTheme="minorEastAsia" w:cstheme="minorEastAsia"/>
                <w:bCs/>
                <w:color w:val="auto"/>
                <w:kern w:val="0"/>
                <w:sz w:val="24"/>
                <w:szCs w:val="24"/>
              </w:rPr>
              <w:t>√</w:t>
            </w:r>
          </w:p>
        </w:tc>
        <w:tc>
          <w:tcPr>
            <w:tcW w:w="326" w:type="pct"/>
            <w:noWrap w:val="0"/>
            <w:vAlign w:val="center"/>
          </w:tcPr>
          <w:p w14:paraId="779463CA">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hint="eastAsia" w:asciiTheme="minorEastAsia" w:hAnsiTheme="minorEastAsia" w:eastAsiaTheme="minorEastAsia" w:cstheme="minorEastAsia"/>
                <w:bCs/>
                <w:color w:val="auto"/>
                <w:kern w:val="0"/>
                <w:sz w:val="24"/>
                <w:szCs w:val="24"/>
              </w:rPr>
            </w:pPr>
          </w:p>
        </w:tc>
      </w:tr>
      <w:tr w14:paraId="51A29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1128" w:type="pct"/>
            <w:gridSpan w:val="3"/>
            <w:vMerge w:val="continue"/>
            <w:noWrap w:val="0"/>
            <w:vAlign w:val="center"/>
          </w:tcPr>
          <w:p w14:paraId="0C692FD8">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hint="eastAsia" w:asciiTheme="minorEastAsia" w:hAnsiTheme="minorEastAsia" w:eastAsiaTheme="minorEastAsia" w:cstheme="minorEastAsia"/>
                <w:bCs/>
                <w:color w:val="auto"/>
                <w:kern w:val="0"/>
                <w:sz w:val="24"/>
                <w:szCs w:val="24"/>
              </w:rPr>
            </w:pPr>
          </w:p>
        </w:tc>
        <w:tc>
          <w:tcPr>
            <w:tcW w:w="1461" w:type="pct"/>
            <w:noWrap w:val="0"/>
            <w:vAlign w:val="center"/>
          </w:tcPr>
          <w:p w14:paraId="46B61094">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hint="eastAsia" w:asciiTheme="minorEastAsia" w:hAnsiTheme="minorEastAsia" w:eastAsiaTheme="minorEastAsia" w:cstheme="minorEastAsia"/>
                <w:bCs/>
                <w:color w:val="auto"/>
                <w:kern w:val="0"/>
                <w:sz w:val="24"/>
                <w:szCs w:val="24"/>
              </w:rPr>
            </w:pPr>
            <w:r>
              <w:rPr>
                <w:rFonts w:hint="eastAsia" w:asciiTheme="minorEastAsia" w:hAnsiTheme="minorEastAsia" w:eastAsiaTheme="minorEastAsia" w:cstheme="minorEastAsia"/>
                <w:bCs/>
                <w:color w:val="auto"/>
                <w:kern w:val="0"/>
                <w:sz w:val="24"/>
                <w:szCs w:val="24"/>
              </w:rPr>
              <w:t>计算机应用基础</w:t>
            </w:r>
          </w:p>
        </w:tc>
        <w:tc>
          <w:tcPr>
            <w:tcW w:w="466" w:type="pct"/>
            <w:noWrap w:val="0"/>
            <w:vAlign w:val="center"/>
          </w:tcPr>
          <w:p w14:paraId="0F6DFD53">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hint="eastAsia" w:asciiTheme="minorEastAsia" w:hAnsiTheme="minorEastAsia" w:eastAsiaTheme="minorEastAsia" w:cstheme="minorEastAsia"/>
                <w:bCs/>
                <w:color w:val="auto"/>
                <w:kern w:val="0"/>
                <w:sz w:val="24"/>
                <w:szCs w:val="24"/>
                <w:lang w:val="en-US" w:eastAsia="zh-CN"/>
              </w:rPr>
            </w:pPr>
            <w:r>
              <w:rPr>
                <w:rFonts w:hint="eastAsia" w:asciiTheme="minorEastAsia" w:hAnsiTheme="minorEastAsia" w:eastAsiaTheme="minorEastAsia" w:cstheme="minorEastAsia"/>
                <w:bCs/>
                <w:color w:val="auto"/>
                <w:kern w:val="0"/>
                <w:sz w:val="24"/>
                <w:szCs w:val="24"/>
                <w:lang w:val="en-US" w:eastAsia="zh-CN"/>
              </w:rPr>
              <w:t>144</w:t>
            </w:r>
          </w:p>
        </w:tc>
        <w:tc>
          <w:tcPr>
            <w:tcW w:w="407" w:type="pct"/>
            <w:noWrap w:val="0"/>
            <w:vAlign w:val="top"/>
          </w:tcPr>
          <w:p w14:paraId="78B37D7A">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textAlignment w:val="auto"/>
              <w:rPr>
                <w:rFonts w:hint="eastAsia" w:asciiTheme="minorEastAsia" w:hAnsiTheme="minorEastAsia" w:eastAsiaTheme="minorEastAsia" w:cstheme="minorEastAsia"/>
                <w:bCs/>
                <w:color w:val="auto"/>
                <w:kern w:val="0"/>
                <w:sz w:val="24"/>
                <w:szCs w:val="24"/>
              </w:rPr>
            </w:pPr>
            <w:r>
              <w:rPr>
                <w:rFonts w:hint="eastAsia" w:asciiTheme="minorEastAsia" w:hAnsiTheme="minorEastAsia" w:eastAsiaTheme="minorEastAsia" w:cstheme="minorEastAsia"/>
                <w:bCs/>
                <w:color w:val="auto"/>
                <w:kern w:val="0"/>
                <w:sz w:val="24"/>
                <w:szCs w:val="24"/>
              </w:rPr>
              <w:t>√</w:t>
            </w:r>
          </w:p>
        </w:tc>
        <w:tc>
          <w:tcPr>
            <w:tcW w:w="302" w:type="pct"/>
            <w:noWrap w:val="0"/>
            <w:vAlign w:val="top"/>
          </w:tcPr>
          <w:p w14:paraId="22AC77FD">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hint="eastAsia" w:asciiTheme="minorEastAsia" w:hAnsiTheme="minorEastAsia" w:eastAsiaTheme="minorEastAsia" w:cstheme="minorEastAsia"/>
                <w:bCs/>
                <w:color w:val="auto"/>
                <w:kern w:val="0"/>
                <w:sz w:val="24"/>
                <w:szCs w:val="24"/>
              </w:rPr>
            </w:pPr>
          </w:p>
        </w:tc>
        <w:tc>
          <w:tcPr>
            <w:tcW w:w="302" w:type="pct"/>
            <w:noWrap w:val="0"/>
            <w:vAlign w:val="top"/>
          </w:tcPr>
          <w:p w14:paraId="01F2396F">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hint="eastAsia" w:asciiTheme="minorEastAsia" w:hAnsiTheme="minorEastAsia" w:eastAsiaTheme="minorEastAsia" w:cstheme="minorEastAsia"/>
                <w:bCs/>
                <w:color w:val="auto"/>
                <w:kern w:val="0"/>
                <w:sz w:val="24"/>
                <w:szCs w:val="24"/>
              </w:rPr>
            </w:pPr>
          </w:p>
        </w:tc>
        <w:tc>
          <w:tcPr>
            <w:tcW w:w="302" w:type="pct"/>
            <w:noWrap w:val="0"/>
            <w:vAlign w:val="top"/>
          </w:tcPr>
          <w:p w14:paraId="48EAAA9E">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hint="eastAsia" w:asciiTheme="minorEastAsia" w:hAnsiTheme="minorEastAsia" w:eastAsiaTheme="minorEastAsia" w:cstheme="minorEastAsia"/>
                <w:bCs/>
                <w:color w:val="auto"/>
                <w:kern w:val="0"/>
                <w:sz w:val="24"/>
                <w:szCs w:val="24"/>
              </w:rPr>
            </w:pPr>
          </w:p>
        </w:tc>
        <w:tc>
          <w:tcPr>
            <w:tcW w:w="303" w:type="pct"/>
            <w:noWrap w:val="0"/>
            <w:vAlign w:val="top"/>
          </w:tcPr>
          <w:p w14:paraId="68209F40">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hint="eastAsia" w:asciiTheme="minorEastAsia" w:hAnsiTheme="minorEastAsia" w:eastAsiaTheme="minorEastAsia" w:cstheme="minorEastAsia"/>
                <w:bCs/>
                <w:color w:val="auto"/>
                <w:kern w:val="0"/>
                <w:sz w:val="24"/>
                <w:szCs w:val="24"/>
              </w:rPr>
            </w:pPr>
          </w:p>
        </w:tc>
        <w:tc>
          <w:tcPr>
            <w:tcW w:w="326" w:type="pct"/>
            <w:noWrap w:val="0"/>
            <w:vAlign w:val="center"/>
          </w:tcPr>
          <w:p w14:paraId="2E99E11E">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hint="eastAsia" w:asciiTheme="minorEastAsia" w:hAnsiTheme="minorEastAsia" w:eastAsiaTheme="minorEastAsia" w:cstheme="minorEastAsia"/>
                <w:bCs/>
                <w:color w:val="auto"/>
                <w:kern w:val="0"/>
                <w:sz w:val="24"/>
                <w:szCs w:val="24"/>
              </w:rPr>
            </w:pPr>
          </w:p>
        </w:tc>
      </w:tr>
      <w:tr w14:paraId="73F22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1128" w:type="pct"/>
            <w:gridSpan w:val="3"/>
            <w:vMerge w:val="continue"/>
            <w:noWrap w:val="0"/>
            <w:vAlign w:val="center"/>
          </w:tcPr>
          <w:p w14:paraId="6E49CB40">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hint="eastAsia" w:asciiTheme="minorEastAsia" w:hAnsiTheme="minorEastAsia" w:eastAsiaTheme="minorEastAsia" w:cstheme="minorEastAsia"/>
                <w:bCs/>
                <w:color w:val="auto"/>
                <w:kern w:val="0"/>
                <w:sz w:val="24"/>
                <w:szCs w:val="24"/>
              </w:rPr>
            </w:pPr>
          </w:p>
        </w:tc>
        <w:tc>
          <w:tcPr>
            <w:tcW w:w="1461" w:type="pct"/>
            <w:noWrap w:val="0"/>
            <w:vAlign w:val="center"/>
          </w:tcPr>
          <w:p w14:paraId="7A133407">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hint="eastAsia" w:asciiTheme="minorEastAsia" w:hAnsiTheme="minorEastAsia" w:eastAsiaTheme="minorEastAsia" w:cstheme="minorEastAsia"/>
                <w:bCs/>
                <w:color w:val="auto"/>
                <w:kern w:val="0"/>
                <w:sz w:val="24"/>
                <w:szCs w:val="24"/>
              </w:rPr>
            </w:pPr>
            <w:r>
              <w:rPr>
                <w:rFonts w:hint="eastAsia" w:asciiTheme="minorEastAsia" w:hAnsiTheme="minorEastAsia" w:eastAsiaTheme="minorEastAsia" w:cstheme="minorEastAsia"/>
                <w:bCs/>
                <w:color w:val="auto"/>
                <w:kern w:val="0"/>
                <w:sz w:val="24"/>
                <w:szCs w:val="24"/>
                <w:lang w:val="en-US" w:eastAsia="zh-CN"/>
              </w:rPr>
              <w:t>历史</w:t>
            </w:r>
          </w:p>
        </w:tc>
        <w:tc>
          <w:tcPr>
            <w:tcW w:w="466" w:type="pct"/>
            <w:noWrap w:val="0"/>
            <w:vAlign w:val="center"/>
          </w:tcPr>
          <w:p w14:paraId="34EEBE7E">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hint="eastAsia" w:asciiTheme="minorEastAsia" w:hAnsiTheme="minorEastAsia" w:eastAsiaTheme="minorEastAsia" w:cstheme="minorEastAsia"/>
                <w:bCs/>
                <w:color w:val="auto"/>
                <w:kern w:val="0"/>
                <w:sz w:val="24"/>
                <w:szCs w:val="24"/>
                <w:lang w:val="en-US" w:eastAsia="zh-CN"/>
              </w:rPr>
            </w:pPr>
            <w:r>
              <w:rPr>
                <w:rFonts w:hint="eastAsia" w:asciiTheme="minorEastAsia" w:hAnsiTheme="minorEastAsia" w:eastAsiaTheme="minorEastAsia" w:cstheme="minorEastAsia"/>
                <w:bCs/>
                <w:color w:val="auto"/>
                <w:kern w:val="0"/>
                <w:sz w:val="24"/>
                <w:szCs w:val="24"/>
                <w:lang w:val="en-US" w:eastAsia="zh-CN"/>
              </w:rPr>
              <w:t>72</w:t>
            </w:r>
          </w:p>
        </w:tc>
        <w:tc>
          <w:tcPr>
            <w:tcW w:w="407" w:type="pct"/>
            <w:noWrap w:val="0"/>
            <w:vAlign w:val="top"/>
          </w:tcPr>
          <w:p w14:paraId="05D5D223">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hint="eastAsia" w:asciiTheme="minorEastAsia" w:hAnsiTheme="minorEastAsia" w:eastAsiaTheme="minorEastAsia" w:cstheme="minorEastAsia"/>
                <w:bCs/>
                <w:color w:val="auto"/>
                <w:kern w:val="0"/>
                <w:sz w:val="24"/>
                <w:szCs w:val="24"/>
              </w:rPr>
            </w:pPr>
          </w:p>
        </w:tc>
        <w:tc>
          <w:tcPr>
            <w:tcW w:w="302" w:type="pct"/>
            <w:noWrap w:val="0"/>
            <w:vAlign w:val="top"/>
          </w:tcPr>
          <w:p w14:paraId="09FFACED">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textAlignment w:val="auto"/>
              <w:rPr>
                <w:rFonts w:hint="eastAsia" w:asciiTheme="minorEastAsia" w:hAnsiTheme="minorEastAsia" w:eastAsiaTheme="minorEastAsia" w:cstheme="minorEastAsia"/>
                <w:bCs/>
                <w:color w:val="auto"/>
                <w:kern w:val="0"/>
                <w:sz w:val="24"/>
                <w:szCs w:val="24"/>
              </w:rPr>
            </w:pPr>
            <w:r>
              <w:rPr>
                <w:rFonts w:hint="eastAsia" w:asciiTheme="minorEastAsia" w:hAnsiTheme="minorEastAsia" w:eastAsiaTheme="minorEastAsia" w:cstheme="minorEastAsia"/>
                <w:bCs/>
                <w:color w:val="auto"/>
                <w:kern w:val="0"/>
                <w:sz w:val="24"/>
                <w:szCs w:val="24"/>
              </w:rPr>
              <w:t>√</w:t>
            </w:r>
          </w:p>
        </w:tc>
        <w:tc>
          <w:tcPr>
            <w:tcW w:w="302" w:type="pct"/>
            <w:noWrap w:val="0"/>
            <w:vAlign w:val="top"/>
          </w:tcPr>
          <w:p w14:paraId="76AC1B99">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hint="eastAsia" w:asciiTheme="minorEastAsia" w:hAnsiTheme="minorEastAsia" w:eastAsiaTheme="minorEastAsia" w:cstheme="minorEastAsia"/>
                <w:bCs/>
                <w:color w:val="auto"/>
                <w:kern w:val="0"/>
                <w:sz w:val="24"/>
                <w:szCs w:val="24"/>
              </w:rPr>
            </w:pPr>
          </w:p>
        </w:tc>
        <w:tc>
          <w:tcPr>
            <w:tcW w:w="302" w:type="pct"/>
            <w:noWrap w:val="0"/>
            <w:vAlign w:val="top"/>
          </w:tcPr>
          <w:p w14:paraId="5B8EA954">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hint="eastAsia" w:asciiTheme="minorEastAsia" w:hAnsiTheme="minorEastAsia" w:eastAsiaTheme="minorEastAsia" w:cstheme="minorEastAsia"/>
                <w:bCs/>
                <w:color w:val="auto"/>
                <w:kern w:val="0"/>
                <w:sz w:val="24"/>
                <w:szCs w:val="24"/>
              </w:rPr>
            </w:pPr>
          </w:p>
        </w:tc>
        <w:tc>
          <w:tcPr>
            <w:tcW w:w="303" w:type="pct"/>
            <w:noWrap w:val="0"/>
            <w:vAlign w:val="top"/>
          </w:tcPr>
          <w:p w14:paraId="1427619F">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hint="eastAsia" w:asciiTheme="minorEastAsia" w:hAnsiTheme="minorEastAsia" w:eastAsiaTheme="minorEastAsia" w:cstheme="minorEastAsia"/>
                <w:bCs/>
                <w:color w:val="auto"/>
                <w:kern w:val="0"/>
                <w:sz w:val="24"/>
                <w:szCs w:val="24"/>
              </w:rPr>
            </w:pPr>
          </w:p>
        </w:tc>
        <w:tc>
          <w:tcPr>
            <w:tcW w:w="326" w:type="pct"/>
            <w:noWrap w:val="0"/>
            <w:vAlign w:val="center"/>
          </w:tcPr>
          <w:p w14:paraId="76F88A0D">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hint="eastAsia" w:asciiTheme="minorEastAsia" w:hAnsiTheme="minorEastAsia" w:eastAsiaTheme="minorEastAsia" w:cstheme="minorEastAsia"/>
                <w:bCs/>
                <w:color w:val="auto"/>
                <w:kern w:val="0"/>
                <w:sz w:val="24"/>
                <w:szCs w:val="24"/>
              </w:rPr>
            </w:pPr>
          </w:p>
        </w:tc>
      </w:tr>
      <w:tr w14:paraId="36673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1128" w:type="pct"/>
            <w:gridSpan w:val="3"/>
            <w:vMerge w:val="continue"/>
            <w:noWrap w:val="0"/>
            <w:vAlign w:val="center"/>
          </w:tcPr>
          <w:p w14:paraId="7D1A9520">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hint="eastAsia" w:asciiTheme="minorEastAsia" w:hAnsiTheme="minorEastAsia" w:eastAsiaTheme="minorEastAsia" w:cstheme="minorEastAsia"/>
                <w:bCs/>
                <w:color w:val="auto"/>
                <w:kern w:val="0"/>
                <w:sz w:val="24"/>
                <w:szCs w:val="24"/>
              </w:rPr>
            </w:pPr>
          </w:p>
        </w:tc>
        <w:tc>
          <w:tcPr>
            <w:tcW w:w="1461" w:type="pct"/>
            <w:noWrap w:val="0"/>
            <w:vAlign w:val="center"/>
          </w:tcPr>
          <w:p w14:paraId="4C9244D4">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hint="eastAsia" w:asciiTheme="minorEastAsia" w:hAnsiTheme="minorEastAsia" w:eastAsiaTheme="minorEastAsia" w:cstheme="minorEastAsia"/>
                <w:bCs/>
                <w:color w:val="auto"/>
                <w:kern w:val="0"/>
                <w:sz w:val="24"/>
                <w:szCs w:val="24"/>
              </w:rPr>
            </w:pPr>
            <w:r>
              <w:rPr>
                <w:rFonts w:hint="eastAsia" w:asciiTheme="minorEastAsia" w:hAnsiTheme="minorEastAsia" w:eastAsiaTheme="minorEastAsia" w:cstheme="minorEastAsia"/>
                <w:bCs/>
                <w:color w:val="auto"/>
                <w:kern w:val="0"/>
                <w:sz w:val="24"/>
                <w:szCs w:val="24"/>
                <w:lang w:val="en-US" w:eastAsia="zh-CN"/>
              </w:rPr>
              <w:t>职业素养</w:t>
            </w:r>
          </w:p>
        </w:tc>
        <w:tc>
          <w:tcPr>
            <w:tcW w:w="466" w:type="pct"/>
            <w:noWrap w:val="0"/>
            <w:vAlign w:val="center"/>
          </w:tcPr>
          <w:p w14:paraId="72D9555A">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hint="eastAsia" w:asciiTheme="minorEastAsia" w:hAnsiTheme="minorEastAsia" w:eastAsiaTheme="minorEastAsia" w:cstheme="minorEastAsia"/>
                <w:bCs/>
                <w:color w:val="auto"/>
                <w:kern w:val="0"/>
                <w:sz w:val="24"/>
                <w:szCs w:val="24"/>
                <w:lang w:val="en-US" w:eastAsia="zh-CN"/>
              </w:rPr>
            </w:pPr>
            <w:r>
              <w:rPr>
                <w:rFonts w:hint="eastAsia" w:asciiTheme="minorEastAsia" w:hAnsiTheme="minorEastAsia" w:eastAsiaTheme="minorEastAsia" w:cstheme="minorEastAsia"/>
                <w:bCs/>
                <w:color w:val="auto"/>
                <w:kern w:val="0"/>
                <w:sz w:val="24"/>
                <w:szCs w:val="24"/>
                <w:lang w:val="en-US" w:eastAsia="zh-CN"/>
              </w:rPr>
              <w:t>72</w:t>
            </w:r>
          </w:p>
        </w:tc>
        <w:tc>
          <w:tcPr>
            <w:tcW w:w="407" w:type="pct"/>
            <w:noWrap w:val="0"/>
            <w:vAlign w:val="top"/>
          </w:tcPr>
          <w:p w14:paraId="44B68DAB">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hint="eastAsia" w:asciiTheme="minorEastAsia" w:hAnsiTheme="minorEastAsia" w:eastAsiaTheme="minorEastAsia" w:cstheme="minorEastAsia"/>
                <w:bCs/>
                <w:color w:val="auto"/>
                <w:kern w:val="0"/>
                <w:sz w:val="24"/>
                <w:szCs w:val="24"/>
              </w:rPr>
            </w:pPr>
          </w:p>
        </w:tc>
        <w:tc>
          <w:tcPr>
            <w:tcW w:w="302" w:type="pct"/>
            <w:noWrap w:val="0"/>
            <w:vAlign w:val="top"/>
          </w:tcPr>
          <w:p w14:paraId="4C6C69A4">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textAlignment w:val="auto"/>
              <w:rPr>
                <w:rFonts w:hint="eastAsia" w:asciiTheme="minorEastAsia" w:hAnsiTheme="minorEastAsia" w:eastAsiaTheme="minorEastAsia" w:cstheme="minorEastAsia"/>
                <w:bCs/>
                <w:color w:val="auto"/>
                <w:kern w:val="0"/>
                <w:sz w:val="24"/>
                <w:szCs w:val="24"/>
              </w:rPr>
            </w:pPr>
          </w:p>
        </w:tc>
        <w:tc>
          <w:tcPr>
            <w:tcW w:w="302" w:type="pct"/>
            <w:noWrap w:val="0"/>
            <w:vAlign w:val="top"/>
          </w:tcPr>
          <w:p w14:paraId="143ADA15">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hint="eastAsia" w:asciiTheme="minorEastAsia" w:hAnsiTheme="minorEastAsia" w:eastAsiaTheme="minorEastAsia" w:cstheme="minorEastAsia"/>
                <w:bCs/>
                <w:color w:val="auto"/>
                <w:kern w:val="0"/>
                <w:sz w:val="24"/>
                <w:szCs w:val="24"/>
              </w:rPr>
            </w:pPr>
          </w:p>
        </w:tc>
        <w:tc>
          <w:tcPr>
            <w:tcW w:w="302" w:type="pct"/>
            <w:noWrap w:val="0"/>
            <w:vAlign w:val="top"/>
          </w:tcPr>
          <w:p w14:paraId="01D744CB">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hint="eastAsia" w:asciiTheme="minorEastAsia" w:hAnsiTheme="minorEastAsia" w:eastAsiaTheme="minorEastAsia" w:cstheme="minorEastAsia"/>
                <w:bCs/>
                <w:color w:val="auto"/>
                <w:kern w:val="0"/>
                <w:sz w:val="24"/>
                <w:szCs w:val="24"/>
              </w:rPr>
            </w:pPr>
          </w:p>
        </w:tc>
        <w:tc>
          <w:tcPr>
            <w:tcW w:w="303" w:type="pct"/>
            <w:noWrap w:val="0"/>
            <w:vAlign w:val="top"/>
          </w:tcPr>
          <w:p w14:paraId="7DB69525">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hint="eastAsia" w:asciiTheme="minorEastAsia" w:hAnsiTheme="minorEastAsia" w:eastAsiaTheme="minorEastAsia" w:cstheme="minorEastAsia"/>
                <w:bCs/>
                <w:color w:val="auto"/>
                <w:kern w:val="0"/>
                <w:sz w:val="24"/>
                <w:szCs w:val="24"/>
              </w:rPr>
            </w:pPr>
          </w:p>
        </w:tc>
        <w:tc>
          <w:tcPr>
            <w:tcW w:w="326" w:type="pct"/>
            <w:noWrap w:val="0"/>
            <w:vAlign w:val="center"/>
          </w:tcPr>
          <w:p w14:paraId="7CFDB9D5">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hint="eastAsia" w:asciiTheme="minorEastAsia" w:hAnsiTheme="minorEastAsia" w:eastAsiaTheme="minorEastAsia" w:cstheme="minorEastAsia"/>
                <w:bCs/>
                <w:color w:val="auto"/>
                <w:kern w:val="0"/>
                <w:sz w:val="24"/>
                <w:szCs w:val="24"/>
              </w:rPr>
            </w:pPr>
          </w:p>
        </w:tc>
      </w:tr>
      <w:tr w14:paraId="28CB4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5" w:hRule="atLeast"/>
          <w:jc w:val="center"/>
        </w:trPr>
        <w:tc>
          <w:tcPr>
            <w:tcW w:w="1128" w:type="pct"/>
            <w:gridSpan w:val="3"/>
            <w:vMerge w:val="continue"/>
            <w:noWrap w:val="0"/>
            <w:vAlign w:val="center"/>
          </w:tcPr>
          <w:p w14:paraId="556667A5">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hint="eastAsia" w:asciiTheme="minorEastAsia" w:hAnsiTheme="minorEastAsia" w:eastAsiaTheme="minorEastAsia" w:cstheme="minorEastAsia"/>
                <w:bCs/>
                <w:color w:val="auto"/>
                <w:kern w:val="0"/>
                <w:sz w:val="24"/>
                <w:szCs w:val="24"/>
              </w:rPr>
            </w:pPr>
          </w:p>
        </w:tc>
        <w:tc>
          <w:tcPr>
            <w:tcW w:w="1461" w:type="pct"/>
            <w:noWrap w:val="0"/>
            <w:vAlign w:val="center"/>
          </w:tcPr>
          <w:p w14:paraId="13AC3B7E">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hint="eastAsia" w:asciiTheme="minorEastAsia" w:hAnsiTheme="minorEastAsia" w:eastAsiaTheme="minorEastAsia" w:cstheme="minorEastAsia"/>
                <w:bCs/>
                <w:color w:val="auto"/>
                <w:kern w:val="0"/>
                <w:sz w:val="24"/>
                <w:szCs w:val="24"/>
              </w:rPr>
            </w:pPr>
            <w:r>
              <w:rPr>
                <w:rFonts w:hint="eastAsia" w:asciiTheme="minorEastAsia" w:hAnsiTheme="minorEastAsia" w:eastAsiaTheme="minorEastAsia" w:cstheme="minorEastAsia"/>
                <w:bCs/>
                <w:color w:val="auto"/>
                <w:kern w:val="0"/>
                <w:sz w:val="24"/>
                <w:szCs w:val="24"/>
                <w:lang w:val="en-US" w:eastAsia="zh-CN"/>
              </w:rPr>
              <w:t>中华优秀传统文化</w:t>
            </w:r>
          </w:p>
        </w:tc>
        <w:tc>
          <w:tcPr>
            <w:tcW w:w="466" w:type="pct"/>
            <w:noWrap w:val="0"/>
            <w:vAlign w:val="center"/>
          </w:tcPr>
          <w:p w14:paraId="5524D6A2">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hint="eastAsia" w:asciiTheme="minorEastAsia" w:hAnsiTheme="minorEastAsia" w:eastAsiaTheme="minorEastAsia" w:cstheme="minorEastAsia"/>
                <w:bCs/>
                <w:color w:val="auto"/>
                <w:kern w:val="0"/>
                <w:sz w:val="24"/>
                <w:szCs w:val="24"/>
                <w:lang w:val="en-US" w:eastAsia="zh-CN"/>
              </w:rPr>
            </w:pPr>
            <w:r>
              <w:rPr>
                <w:rFonts w:hint="eastAsia" w:asciiTheme="minorEastAsia" w:hAnsiTheme="minorEastAsia" w:eastAsiaTheme="minorEastAsia" w:cstheme="minorEastAsia"/>
                <w:bCs/>
                <w:color w:val="auto"/>
                <w:kern w:val="0"/>
                <w:sz w:val="24"/>
                <w:szCs w:val="24"/>
                <w:lang w:val="en-US" w:eastAsia="zh-CN"/>
              </w:rPr>
              <w:t>72</w:t>
            </w:r>
          </w:p>
        </w:tc>
        <w:tc>
          <w:tcPr>
            <w:tcW w:w="407" w:type="pct"/>
            <w:noWrap w:val="0"/>
            <w:vAlign w:val="top"/>
          </w:tcPr>
          <w:p w14:paraId="40FC61C9">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hint="eastAsia" w:asciiTheme="minorEastAsia" w:hAnsiTheme="minorEastAsia" w:eastAsiaTheme="minorEastAsia" w:cstheme="minorEastAsia"/>
                <w:bCs/>
                <w:color w:val="auto"/>
                <w:kern w:val="0"/>
                <w:sz w:val="24"/>
                <w:szCs w:val="24"/>
              </w:rPr>
            </w:pPr>
          </w:p>
        </w:tc>
        <w:tc>
          <w:tcPr>
            <w:tcW w:w="302" w:type="pct"/>
            <w:noWrap w:val="0"/>
            <w:vAlign w:val="top"/>
          </w:tcPr>
          <w:p w14:paraId="023062E6">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textAlignment w:val="auto"/>
              <w:rPr>
                <w:rFonts w:hint="eastAsia" w:asciiTheme="minorEastAsia" w:hAnsiTheme="minorEastAsia" w:eastAsiaTheme="minorEastAsia" w:cstheme="minorEastAsia"/>
                <w:bCs/>
                <w:color w:val="auto"/>
                <w:kern w:val="0"/>
                <w:sz w:val="24"/>
                <w:szCs w:val="24"/>
              </w:rPr>
            </w:pPr>
          </w:p>
        </w:tc>
        <w:tc>
          <w:tcPr>
            <w:tcW w:w="302" w:type="pct"/>
            <w:noWrap w:val="0"/>
            <w:vAlign w:val="top"/>
          </w:tcPr>
          <w:p w14:paraId="6D1976FE">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hint="eastAsia" w:asciiTheme="minorEastAsia" w:hAnsiTheme="minorEastAsia" w:eastAsiaTheme="minorEastAsia" w:cstheme="minorEastAsia"/>
                <w:bCs/>
                <w:color w:val="auto"/>
                <w:kern w:val="0"/>
                <w:sz w:val="24"/>
                <w:szCs w:val="24"/>
              </w:rPr>
            </w:pPr>
          </w:p>
        </w:tc>
        <w:tc>
          <w:tcPr>
            <w:tcW w:w="302" w:type="pct"/>
            <w:noWrap w:val="0"/>
            <w:vAlign w:val="top"/>
          </w:tcPr>
          <w:p w14:paraId="5EE8D4FE">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hint="eastAsia" w:asciiTheme="minorEastAsia" w:hAnsiTheme="minorEastAsia" w:eastAsiaTheme="minorEastAsia" w:cstheme="minorEastAsia"/>
                <w:bCs/>
                <w:color w:val="auto"/>
                <w:kern w:val="0"/>
                <w:sz w:val="24"/>
                <w:szCs w:val="24"/>
              </w:rPr>
            </w:pPr>
          </w:p>
        </w:tc>
        <w:tc>
          <w:tcPr>
            <w:tcW w:w="303" w:type="pct"/>
            <w:noWrap w:val="0"/>
            <w:vAlign w:val="top"/>
          </w:tcPr>
          <w:p w14:paraId="720B8BEC">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hint="eastAsia" w:asciiTheme="minorEastAsia" w:hAnsiTheme="minorEastAsia" w:eastAsiaTheme="minorEastAsia" w:cstheme="minorEastAsia"/>
                <w:bCs/>
                <w:color w:val="auto"/>
                <w:kern w:val="0"/>
                <w:sz w:val="24"/>
                <w:szCs w:val="24"/>
              </w:rPr>
            </w:pPr>
          </w:p>
        </w:tc>
        <w:tc>
          <w:tcPr>
            <w:tcW w:w="326" w:type="pct"/>
            <w:noWrap w:val="0"/>
            <w:vAlign w:val="center"/>
          </w:tcPr>
          <w:p w14:paraId="5E47FF6A">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hint="eastAsia" w:asciiTheme="minorEastAsia" w:hAnsiTheme="minorEastAsia" w:eastAsiaTheme="minorEastAsia" w:cstheme="minorEastAsia"/>
                <w:bCs/>
                <w:color w:val="auto"/>
                <w:kern w:val="0"/>
                <w:sz w:val="24"/>
                <w:szCs w:val="24"/>
              </w:rPr>
            </w:pPr>
          </w:p>
        </w:tc>
      </w:tr>
      <w:tr w14:paraId="60F0A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1128" w:type="pct"/>
            <w:gridSpan w:val="3"/>
            <w:vMerge w:val="continue"/>
            <w:noWrap w:val="0"/>
            <w:vAlign w:val="center"/>
          </w:tcPr>
          <w:p w14:paraId="44B4B5F7">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hint="eastAsia" w:asciiTheme="minorEastAsia" w:hAnsiTheme="minorEastAsia" w:eastAsiaTheme="minorEastAsia" w:cstheme="minorEastAsia"/>
                <w:bCs/>
                <w:color w:val="auto"/>
                <w:kern w:val="0"/>
                <w:sz w:val="24"/>
                <w:szCs w:val="24"/>
              </w:rPr>
            </w:pPr>
          </w:p>
        </w:tc>
        <w:tc>
          <w:tcPr>
            <w:tcW w:w="1461" w:type="pct"/>
            <w:noWrap w:val="0"/>
            <w:vAlign w:val="center"/>
          </w:tcPr>
          <w:p w14:paraId="46CFD8B6">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hint="eastAsia" w:asciiTheme="minorEastAsia" w:hAnsiTheme="minorEastAsia" w:eastAsiaTheme="minorEastAsia" w:cstheme="minorEastAsia"/>
                <w:bCs/>
                <w:color w:val="auto"/>
                <w:kern w:val="0"/>
                <w:sz w:val="24"/>
                <w:szCs w:val="24"/>
              </w:rPr>
            </w:pPr>
            <w:r>
              <w:rPr>
                <w:rFonts w:hint="eastAsia" w:asciiTheme="minorEastAsia" w:hAnsiTheme="minorEastAsia" w:eastAsiaTheme="minorEastAsia" w:cstheme="minorEastAsia"/>
                <w:bCs/>
                <w:color w:val="auto"/>
                <w:kern w:val="0"/>
                <w:sz w:val="24"/>
                <w:szCs w:val="24"/>
              </w:rPr>
              <w:t>公共基础课小计</w:t>
            </w:r>
          </w:p>
        </w:tc>
        <w:tc>
          <w:tcPr>
            <w:tcW w:w="466" w:type="pct"/>
            <w:noWrap w:val="0"/>
            <w:vAlign w:val="center"/>
          </w:tcPr>
          <w:p w14:paraId="4A857A71">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hint="eastAsia" w:asciiTheme="minorEastAsia" w:hAnsiTheme="minorEastAsia" w:eastAsiaTheme="minorEastAsia" w:cstheme="minorEastAsia"/>
                <w:bCs/>
                <w:color w:val="auto"/>
                <w:kern w:val="0"/>
                <w:sz w:val="24"/>
                <w:szCs w:val="24"/>
                <w:lang w:val="en-US" w:eastAsia="zh-CN"/>
              </w:rPr>
            </w:pPr>
            <w:r>
              <w:rPr>
                <w:rFonts w:hint="eastAsia" w:asciiTheme="minorEastAsia" w:hAnsiTheme="minorEastAsia" w:eastAsiaTheme="minorEastAsia" w:cstheme="minorEastAsia"/>
                <w:bCs/>
                <w:color w:val="auto"/>
                <w:kern w:val="0"/>
                <w:sz w:val="24"/>
                <w:szCs w:val="24"/>
                <w:lang w:val="en-US" w:eastAsia="zh-CN"/>
              </w:rPr>
              <w:t>1008</w:t>
            </w:r>
          </w:p>
        </w:tc>
        <w:tc>
          <w:tcPr>
            <w:tcW w:w="407" w:type="pct"/>
            <w:noWrap w:val="0"/>
            <w:vAlign w:val="top"/>
          </w:tcPr>
          <w:p w14:paraId="1289E74E">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hint="eastAsia" w:asciiTheme="minorEastAsia" w:hAnsiTheme="minorEastAsia" w:eastAsiaTheme="minorEastAsia" w:cstheme="minorEastAsia"/>
                <w:bCs/>
                <w:color w:val="auto"/>
                <w:kern w:val="0"/>
                <w:sz w:val="24"/>
                <w:szCs w:val="24"/>
              </w:rPr>
            </w:pPr>
          </w:p>
        </w:tc>
        <w:tc>
          <w:tcPr>
            <w:tcW w:w="302" w:type="pct"/>
            <w:noWrap w:val="0"/>
            <w:vAlign w:val="top"/>
          </w:tcPr>
          <w:p w14:paraId="129E27EA">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hint="eastAsia" w:asciiTheme="minorEastAsia" w:hAnsiTheme="minorEastAsia" w:eastAsiaTheme="minorEastAsia" w:cstheme="minorEastAsia"/>
                <w:bCs/>
                <w:color w:val="auto"/>
                <w:kern w:val="0"/>
                <w:sz w:val="24"/>
                <w:szCs w:val="24"/>
              </w:rPr>
            </w:pPr>
          </w:p>
        </w:tc>
        <w:tc>
          <w:tcPr>
            <w:tcW w:w="302" w:type="pct"/>
            <w:noWrap w:val="0"/>
            <w:vAlign w:val="top"/>
          </w:tcPr>
          <w:p w14:paraId="47B1564F">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hint="eastAsia" w:asciiTheme="minorEastAsia" w:hAnsiTheme="minorEastAsia" w:eastAsiaTheme="minorEastAsia" w:cstheme="minorEastAsia"/>
                <w:bCs/>
                <w:color w:val="auto"/>
                <w:kern w:val="0"/>
                <w:sz w:val="24"/>
                <w:szCs w:val="24"/>
              </w:rPr>
            </w:pPr>
          </w:p>
        </w:tc>
        <w:tc>
          <w:tcPr>
            <w:tcW w:w="302" w:type="pct"/>
            <w:noWrap w:val="0"/>
            <w:vAlign w:val="top"/>
          </w:tcPr>
          <w:p w14:paraId="00672AD3">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hint="eastAsia" w:asciiTheme="minorEastAsia" w:hAnsiTheme="minorEastAsia" w:eastAsiaTheme="minorEastAsia" w:cstheme="minorEastAsia"/>
                <w:bCs/>
                <w:color w:val="auto"/>
                <w:kern w:val="0"/>
                <w:sz w:val="24"/>
                <w:szCs w:val="24"/>
              </w:rPr>
            </w:pPr>
          </w:p>
        </w:tc>
        <w:tc>
          <w:tcPr>
            <w:tcW w:w="303" w:type="pct"/>
            <w:noWrap w:val="0"/>
            <w:vAlign w:val="top"/>
          </w:tcPr>
          <w:p w14:paraId="0BEA4162">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hint="eastAsia" w:asciiTheme="minorEastAsia" w:hAnsiTheme="minorEastAsia" w:eastAsiaTheme="minorEastAsia" w:cstheme="minorEastAsia"/>
                <w:bCs/>
                <w:color w:val="auto"/>
                <w:kern w:val="0"/>
                <w:sz w:val="24"/>
                <w:szCs w:val="24"/>
              </w:rPr>
            </w:pPr>
          </w:p>
        </w:tc>
        <w:tc>
          <w:tcPr>
            <w:tcW w:w="326" w:type="pct"/>
            <w:noWrap w:val="0"/>
            <w:vAlign w:val="center"/>
          </w:tcPr>
          <w:p w14:paraId="64D04DC0">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hint="eastAsia" w:asciiTheme="minorEastAsia" w:hAnsiTheme="minorEastAsia" w:eastAsiaTheme="minorEastAsia" w:cstheme="minorEastAsia"/>
                <w:bCs/>
                <w:color w:val="auto"/>
                <w:kern w:val="0"/>
                <w:sz w:val="24"/>
                <w:szCs w:val="24"/>
              </w:rPr>
            </w:pPr>
          </w:p>
        </w:tc>
      </w:tr>
      <w:tr w14:paraId="0E9E8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236" w:type="pct"/>
            <w:vMerge w:val="restart"/>
            <w:noWrap w:val="0"/>
            <w:vAlign w:val="center"/>
          </w:tcPr>
          <w:p w14:paraId="733B63BE">
            <w:pPr>
              <w:keepNext w:val="0"/>
              <w:keepLines w:val="0"/>
              <w:pageBreakBefore w:val="0"/>
              <w:widowControl w:val="0"/>
              <w:kinsoku/>
              <w:wordWrap/>
              <w:overflowPunct/>
              <w:topLinePunct w:val="0"/>
              <w:autoSpaceDE w:val="0"/>
              <w:autoSpaceDN w:val="0"/>
              <w:bidi w:val="0"/>
              <w:adjustRightInd w:val="0"/>
              <w:snapToGrid/>
              <w:spacing w:line="420" w:lineRule="exact"/>
              <w:ind w:right="-280" w:rightChars="-100" w:firstLine="0" w:firstLineChars="0"/>
              <w:jc w:val="left"/>
              <w:textAlignment w:val="auto"/>
              <w:rPr>
                <w:rFonts w:hint="eastAsia" w:asciiTheme="minorEastAsia" w:hAnsiTheme="minorEastAsia" w:eastAsiaTheme="minorEastAsia" w:cstheme="minorEastAsia"/>
                <w:bCs/>
                <w:color w:val="auto"/>
                <w:kern w:val="0"/>
                <w:sz w:val="24"/>
                <w:szCs w:val="24"/>
              </w:rPr>
            </w:pPr>
            <w:r>
              <w:rPr>
                <w:rFonts w:hint="eastAsia" w:asciiTheme="minorEastAsia" w:hAnsiTheme="minorEastAsia" w:eastAsiaTheme="minorEastAsia" w:cstheme="minorEastAsia"/>
                <w:bCs/>
                <w:color w:val="auto"/>
                <w:kern w:val="0"/>
                <w:sz w:val="24"/>
                <w:szCs w:val="24"/>
              </w:rPr>
              <w:t>专</w:t>
            </w:r>
          </w:p>
          <w:p w14:paraId="5369D609">
            <w:pPr>
              <w:keepNext w:val="0"/>
              <w:keepLines w:val="0"/>
              <w:pageBreakBefore w:val="0"/>
              <w:widowControl w:val="0"/>
              <w:kinsoku/>
              <w:wordWrap/>
              <w:overflowPunct/>
              <w:topLinePunct w:val="0"/>
              <w:autoSpaceDE w:val="0"/>
              <w:autoSpaceDN w:val="0"/>
              <w:bidi w:val="0"/>
              <w:adjustRightInd w:val="0"/>
              <w:snapToGrid/>
              <w:spacing w:line="420" w:lineRule="exact"/>
              <w:ind w:right="-280" w:rightChars="-100" w:firstLine="0" w:firstLineChars="0"/>
              <w:jc w:val="left"/>
              <w:textAlignment w:val="auto"/>
              <w:rPr>
                <w:rFonts w:hint="eastAsia" w:asciiTheme="minorEastAsia" w:hAnsiTheme="minorEastAsia" w:eastAsiaTheme="minorEastAsia" w:cstheme="minorEastAsia"/>
                <w:bCs/>
                <w:color w:val="auto"/>
                <w:kern w:val="0"/>
                <w:sz w:val="24"/>
                <w:szCs w:val="24"/>
              </w:rPr>
            </w:pPr>
            <w:r>
              <w:rPr>
                <w:rFonts w:hint="eastAsia" w:asciiTheme="minorEastAsia" w:hAnsiTheme="minorEastAsia" w:eastAsiaTheme="minorEastAsia" w:cstheme="minorEastAsia"/>
                <w:bCs/>
                <w:color w:val="auto"/>
                <w:kern w:val="0"/>
                <w:sz w:val="24"/>
                <w:szCs w:val="24"/>
              </w:rPr>
              <w:t>业</w:t>
            </w:r>
          </w:p>
          <w:p w14:paraId="6A02C65D">
            <w:pPr>
              <w:keepNext w:val="0"/>
              <w:keepLines w:val="0"/>
              <w:pageBreakBefore w:val="0"/>
              <w:widowControl w:val="0"/>
              <w:kinsoku/>
              <w:wordWrap/>
              <w:overflowPunct/>
              <w:topLinePunct w:val="0"/>
              <w:autoSpaceDE w:val="0"/>
              <w:autoSpaceDN w:val="0"/>
              <w:bidi w:val="0"/>
              <w:adjustRightInd w:val="0"/>
              <w:snapToGrid/>
              <w:spacing w:line="420" w:lineRule="exact"/>
              <w:ind w:right="-280" w:rightChars="-100" w:firstLine="0" w:firstLineChars="0"/>
              <w:jc w:val="left"/>
              <w:textAlignment w:val="auto"/>
              <w:rPr>
                <w:rFonts w:hint="eastAsia" w:asciiTheme="minorEastAsia" w:hAnsiTheme="minorEastAsia" w:eastAsiaTheme="minorEastAsia" w:cstheme="minorEastAsia"/>
                <w:bCs/>
                <w:color w:val="auto"/>
                <w:kern w:val="0"/>
                <w:sz w:val="24"/>
                <w:szCs w:val="24"/>
              </w:rPr>
            </w:pPr>
            <w:r>
              <w:rPr>
                <w:rFonts w:hint="eastAsia" w:asciiTheme="minorEastAsia" w:hAnsiTheme="minorEastAsia" w:eastAsiaTheme="minorEastAsia" w:cstheme="minorEastAsia"/>
                <w:bCs/>
                <w:color w:val="auto"/>
                <w:kern w:val="0"/>
                <w:sz w:val="24"/>
                <w:szCs w:val="24"/>
              </w:rPr>
              <w:t>技</w:t>
            </w:r>
          </w:p>
          <w:p w14:paraId="41688CB4">
            <w:pPr>
              <w:keepNext w:val="0"/>
              <w:keepLines w:val="0"/>
              <w:pageBreakBefore w:val="0"/>
              <w:widowControl w:val="0"/>
              <w:kinsoku/>
              <w:wordWrap/>
              <w:overflowPunct/>
              <w:topLinePunct w:val="0"/>
              <w:autoSpaceDE w:val="0"/>
              <w:autoSpaceDN w:val="0"/>
              <w:bidi w:val="0"/>
              <w:adjustRightInd w:val="0"/>
              <w:snapToGrid/>
              <w:spacing w:line="420" w:lineRule="exact"/>
              <w:ind w:right="-280" w:rightChars="-100" w:firstLine="0" w:firstLineChars="0"/>
              <w:jc w:val="left"/>
              <w:textAlignment w:val="auto"/>
              <w:rPr>
                <w:rFonts w:hint="eastAsia" w:asciiTheme="minorEastAsia" w:hAnsiTheme="minorEastAsia" w:eastAsiaTheme="minorEastAsia" w:cstheme="minorEastAsia"/>
                <w:bCs/>
                <w:color w:val="auto"/>
                <w:kern w:val="0"/>
                <w:sz w:val="24"/>
                <w:szCs w:val="24"/>
              </w:rPr>
            </w:pPr>
            <w:r>
              <w:rPr>
                <w:rFonts w:hint="eastAsia" w:asciiTheme="minorEastAsia" w:hAnsiTheme="minorEastAsia" w:eastAsiaTheme="minorEastAsia" w:cstheme="minorEastAsia"/>
                <w:bCs/>
                <w:color w:val="auto"/>
                <w:kern w:val="0"/>
                <w:sz w:val="24"/>
                <w:szCs w:val="24"/>
              </w:rPr>
              <w:t>能</w:t>
            </w:r>
          </w:p>
          <w:p w14:paraId="21962EC6">
            <w:pPr>
              <w:keepNext w:val="0"/>
              <w:keepLines w:val="0"/>
              <w:pageBreakBefore w:val="0"/>
              <w:widowControl w:val="0"/>
              <w:kinsoku/>
              <w:wordWrap/>
              <w:overflowPunct/>
              <w:topLinePunct w:val="0"/>
              <w:autoSpaceDE w:val="0"/>
              <w:autoSpaceDN w:val="0"/>
              <w:bidi w:val="0"/>
              <w:adjustRightInd w:val="0"/>
              <w:snapToGrid/>
              <w:spacing w:line="420" w:lineRule="exact"/>
              <w:ind w:right="-280" w:rightChars="-100" w:firstLine="0" w:firstLineChars="0"/>
              <w:jc w:val="left"/>
              <w:textAlignment w:val="auto"/>
              <w:rPr>
                <w:rFonts w:hint="eastAsia" w:asciiTheme="minorEastAsia" w:hAnsiTheme="minorEastAsia" w:eastAsiaTheme="minorEastAsia" w:cstheme="minorEastAsia"/>
                <w:bCs/>
                <w:color w:val="auto"/>
                <w:kern w:val="0"/>
                <w:sz w:val="24"/>
                <w:szCs w:val="24"/>
              </w:rPr>
            </w:pPr>
            <w:r>
              <w:rPr>
                <w:rFonts w:hint="eastAsia" w:asciiTheme="minorEastAsia" w:hAnsiTheme="minorEastAsia" w:eastAsiaTheme="minorEastAsia" w:cstheme="minorEastAsia"/>
                <w:bCs/>
                <w:color w:val="auto"/>
                <w:kern w:val="0"/>
                <w:sz w:val="24"/>
                <w:szCs w:val="24"/>
              </w:rPr>
              <w:t>课</w:t>
            </w:r>
          </w:p>
        </w:tc>
        <w:tc>
          <w:tcPr>
            <w:tcW w:w="892" w:type="pct"/>
            <w:gridSpan w:val="2"/>
            <w:vMerge w:val="restart"/>
            <w:noWrap w:val="0"/>
            <w:vAlign w:val="center"/>
          </w:tcPr>
          <w:p w14:paraId="796C8868">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hint="eastAsia" w:asciiTheme="minorEastAsia" w:hAnsiTheme="minorEastAsia" w:eastAsiaTheme="minorEastAsia" w:cstheme="minorEastAsia"/>
                <w:bCs/>
                <w:color w:val="auto"/>
                <w:kern w:val="0"/>
                <w:sz w:val="24"/>
                <w:szCs w:val="24"/>
              </w:rPr>
            </w:pPr>
            <w:r>
              <w:rPr>
                <w:rFonts w:hint="eastAsia" w:asciiTheme="minorEastAsia" w:hAnsiTheme="minorEastAsia" w:eastAsiaTheme="minorEastAsia" w:cstheme="minorEastAsia"/>
                <w:bCs/>
                <w:color w:val="auto"/>
                <w:kern w:val="0"/>
                <w:sz w:val="24"/>
                <w:szCs w:val="24"/>
              </w:rPr>
              <w:t>专业核心课</w:t>
            </w:r>
          </w:p>
        </w:tc>
        <w:tc>
          <w:tcPr>
            <w:tcW w:w="1461" w:type="pct"/>
            <w:noWrap w:val="0"/>
            <w:vAlign w:val="center"/>
          </w:tcPr>
          <w:p w14:paraId="475FDB9E">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hint="eastAsia" w:asciiTheme="minorEastAsia" w:hAnsiTheme="minorEastAsia" w:eastAsiaTheme="minorEastAsia" w:cstheme="minorEastAsia"/>
                <w:bCs/>
                <w:color w:val="auto"/>
                <w:kern w:val="0"/>
                <w:sz w:val="24"/>
                <w:szCs w:val="24"/>
                <w:lang w:val="en-US" w:eastAsia="zh-CN"/>
              </w:rPr>
            </w:pPr>
            <w:r>
              <w:rPr>
                <w:rFonts w:hint="eastAsia" w:asciiTheme="minorEastAsia" w:hAnsiTheme="minorEastAsia" w:eastAsiaTheme="minorEastAsia" w:cstheme="minorEastAsia"/>
                <w:bCs/>
                <w:color w:val="auto"/>
                <w:kern w:val="0"/>
                <w:sz w:val="24"/>
                <w:szCs w:val="24"/>
                <w:lang w:val="en-US" w:eastAsia="zh-CN"/>
              </w:rPr>
              <w:t>会计基本技能</w:t>
            </w:r>
          </w:p>
        </w:tc>
        <w:tc>
          <w:tcPr>
            <w:tcW w:w="466" w:type="pct"/>
            <w:noWrap w:val="0"/>
            <w:vAlign w:val="center"/>
          </w:tcPr>
          <w:p w14:paraId="5932C22D">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hint="eastAsia" w:asciiTheme="minorEastAsia" w:hAnsiTheme="minorEastAsia" w:eastAsiaTheme="minorEastAsia" w:cstheme="minorEastAsia"/>
                <w:bCs/>
                <w:color w:val="auto"/>
                <w:kern w:val="0"/>
                <w:sz w:val="24"/>
                <w:szCs w:val="24"/>
                <w:lang w:val="en-US" w:eastAsia="zh-CN"/>
              </w:rPr>
            </w:pPr>
            <w:r>
              <w:rPr>
                <w:rFonts w:hint="eastAsia" w:asciiTheme="minorEastAsia" w:hAnsiTheme="minorEastAsia" w:eastAsiaTheme="minorEastAsia" w:cstheme="minorEastAsia"/>
                <w:bCs/>
                <w:color w:val="auto"/>
                <w:kern w:val="0"/>
                <w:sz w:val="24"/>
                <w:szCs w:val="24"/>
                <w:lang w:val="en-US" w:eastAsia="zh-CN"/>
              </w:rPr>
              <w:t>120</w:t>
            </w:r>
          </w:p>
        </w:tc>
        <w:tc>
          <w:tcPr>
            <w:tcW w:w="407" w:type="pct"/>
            <w:noWrap w:val="0"/>
            <w:vAlign w:val="top"/>
          </w:tcPr>
          <w:p w14:paraId="0F5563FF">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textAlignment w:val="auto"/>
              <w:rPr>
                <w:rFonts w:hint="eastAsia" w:asciiTheme="minorEastAsia" w:hAnsiTheme="minorEastAsia" w:eastAsiaTheme="minorEastAsia" w:cstheme="minorEastAsia"/>
                <w:bCs/>
                <w:color w:val="auto"/>
                <w:kern w:val="0"/>
                <w:sz w:val="24"/>
                <w:szCs w:val="24"/>
              </w:rPr>
            </w:pPr>
          </w:p>
        </w:tc>
        <w:tc>
          <w:tcPr>
            <w:tcW w:w="302" w:type="pct"/>
            <w:noWrap w:val="0"/>
            <w:vAlign w:val="top"/>
          </w:tcPr>
          <w:p w14:paraId="1FB1861D">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hint="eastAsia" w:asciiTheme="minorEastAsia" w:hAnsiTheme="minorEastAsia" w:eastAsiaTheme="minorEastAsia" w:cstheme="minorEastAsia"/>
                <w:bCs/>
                <w:color w:val="auto"/>
                <w:kern w:val="0"/>
                <w:sz w:val="24"/>
                <w:szCs w:val="24"/>
              </w:rPr>
            </w:pPr>
            <w:r>
              <w:rPr>
                <w:rFonts w:hint="eastAsia" w:asciiTheme="minorEastAsia" w:hAnsiTheme="minorEastAsia" w:eastAsiaTheme="minorEastAsia" w:cstheme="minorEastAsia"/>
                <w:bCs/>
                <w:color w:val="auto"/>
                <w:kern w:val="0"/>
                <w:sz w:val="24"/>
                <w:szCs w:val="24"/>
              </w:rPr>
              <w:t>√</w:t>
            </w:r>
          </w:p>
        </w:tc>
        <w:tc>
          <w:tcPr>
            <w:tcW w:w="302" w:type="pct"/>
            <w:noWrap w:val="0"/>
            <w:vAlign w:val="top"/>
          </w:tcPr>
          <w:p w14:paraId="1C090BEF">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hint="eastAsia" w:asciiTheme="minorEastAsia" w:hAnsiTheme="minorEastAsia" w:eastAsiaTheme="minorEastAsia" w:cstheme="minorEastAsia"/>
                <w:bCs/>
                <w:color w:val="auto"/>
                <w:kern w:val="0"/>
                <w:sz w:val="24"/>
                <w:szCs w:val="24"/>
              </w:rPr>
            </w:pPr>
          </w:p>
        </w:tc>
        <w:tc>
          <w:tcPr>
            <w:tcW w:w="302" w:type="pct"/>
            <w:noWrap w:val="0"/>
            <w:vAlign w:val="top"/>
          </w:tcPr>
          <w:p w14:paraId="4F3FB04A">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hint="eastAsia" w:asciiTheme="minorEastAsia" w:hAnsiTheme="minorEastAsia" w:eastAsiaTheme="minorEastAsia" w:cstheme="minorEastAsia"/>
                <w:bCs/>
                <w:color w:val="auto"/>
                <w:kern w:val="0"/>
                <w:sz w:val="24"/>
                <w:szCs w:val="24"/>
              </w:rPr>
            </w:pPr>
          </w:p>
        </w:tc>
        <w:tc>
          <w:tcPr>
            <w:tcW w:w="303" w:type="pct"/>
            <w:noWrap w:val="0"/>
            <w:vAlign w:val="top"/>
          </w:tcPr>
          <w:p w14:paraId="7344A625">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hint="eastAsia" w:asciiTheme="minorEastAsia" w:hAnsiTheme="minorEastAsia" w:eastAsiaTheme="minorEastAsia" w:cstheme="minorEastAsia"/>
                <w:bCs/>
                <w:color w:val="auto"/>
                <w:kern w:val="0"/>
                <w:sz w:val="24"/>
                <w:szCs w:val="24"/>
              </w:rPr>
            </w:pPr>
          </w:p>
        </w:tc>
        <w:tc>
          <w:tcPr>
            <w:tcW w:w="326" w:type="pct"/>
            <w:noWrap w:val="0"/>
            <w:vAlign w:val="center"/>
          </w:tcPr>
          <w:p w14:paraId="3B4C995A">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hint="eastAsia" w:asciiTheme="minorEastAsia" w:hAnsiTheme="minorEastAsia" w:eastAsiaTheme="minorEastAsia" w:cstheme="minorEastAsia"/>
                <w:bCs/>
                <w:color w:val="auto"/>
                <w:kern w:val="0"/>
                <w:sz w:val="24"/>
                <w:szCs w:val="24"/>
              </w:rPr>
            </w:pPr>
          </w:p>
        </w:tc>
      </w:tr>
      <w:tr w14:paraId="50442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5" w:hRule="atLeast"/>
          <w:jc w:val="center"/>
        </w:trPr>
        <w:tc>
          <w:tcPr>
            <w:tcW w:w="236" w:type="pct"/>
            <w:vMerge w:val="continue"/>
            <w:noWrap w:val="0"/>
            <w:vAlign w:val="center"/>
          </w:tcPr>
          <w:p w14:paraId="2A9C3848">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hint="eastAsia" w:asciiTheme="minorEastAsia" w:hAnsiTheme="minorEastAsia" w:eastAsiaTheme="minorEastAsia" w:cstheme="minorEastAsia"/>
                <w:bCs/>
                <w:color w:val="auto"/>
                <w:kern w:val="0"/>
                <w:sz w:val="24"/>
                <w:szCs w:val="24"/>
              </w:rPr>
            </w:pPr>
          </w:p>
        </w:tc>
        <w:tc>
          <w:tcPr>
            <w:tcW w:w="892" w:type="pct"/>
            <w:gridSpan w:val="2"/>
            <w:vMerge w:val="continue"/>
            <w:noWrap w:val="0"/>
            <w:vAlign w:val="center"/>
          </w:tcPr>
          <w:p w14:paraId="11576F47">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hint="eastAsia" w:asciiTheme="minorEastAsia" w:hAnsiTheme="minorEastAsia" w:eastAsiaTheme="minorEastAsia" w:cstheme="minorEastAsia"/>
                <w:bCs/>
                <w:color w:val="auto"/>
                <w:kern w:val="0"/>
                <w:sz w:val="24"/>
                <w:szCs w:val="24"/>
              </w:rPr>
            </w:pPr>
          </w:p>
        </w:tc>
        <w:tc>
          <w:tcPr>
            <w:tcW w:w="1461" w:type="pct"/>
            <w:noWrap w:val="0"/>
            <w:vAlign w:val="center"/>
          </w:tcPr>
          <w:p w14:paraId="7F68B6ED">
            <w:pPr>
              <w:keepNext w:val="0"/>
              <w:keepLines w:val="0"/>
              <w:pageBreakBefore w:val="0"/>
              <w:widowControl w:val="0"/>
              <w:kinsoku/>
              <w:wordWrap/>
              <w:overflowPunct/>
              <w:topLinePunct w:val="0"/>
              <w:autoSpaceDE w:val="0"/>
              <w:autoSpaceDN w:val="0"/>
              <w:bidi w:val="0"/>
              <w:adjustRightInd w:val="0"/>
              <w:snapToGrid/>
              <w:spacing w:line="420" w:lineRule="exact"/>
              <w:ind w:firstLine="480" w:firstLineChars="200"/>
              <w:jc w:val="both"/>
              <w:textAlignment w:val="auto"/>
              <w:rPr>
                <w:rFonts w:hint="default" w:asciiTheme="minorEastAsia" w:hAnsiTheme="minorEastAsia" w:eastAsiaTheme="minorEastAsia" w:cstheme="minorEastAsia"/>
                <w:bCs/>
                <w:color w:val="auto"/>
                <w:kern w:val="0"/>
                <w:sz w:val="24"/>
                <w:szCs w:val="24"/>
                <w:lang w:val="en-US" w:eastAsia="zh-CN"/>
              </w:rPr>
            </w:pPr>
            <w:r>
              <w:rPr>
                <w:rFonts w:hint="eastAsia" w:asciiTheme="minorEastAsia" w:hAnsiTheme="minorEastAsia" w:eastAsiaTheme="minorEastAsia" w:cstheme="minorEastAsia"/>
                <w:bCs/>
                <w:color w:val="auto"/>
                <w:kern w:val="0"/>
                <w:sz w:val="24"/>
                <w:szCs w:val="24"/>
                <w:lang w:val="en-US" w:eastAsia="zh-CN"/>
              </w:rPr>
              <w:t>会计基础</w:t>
            </w:r>
          </w:p>
        </w:tc>
        <w:tc>
          <w:tcPr>
            <w:tcW w:w="466" w:type="pct"/>
            <w:noWrap w:val="0"/>
            <w:vAlign w:val="center"/>
          </w:tcPr>
          <w:p w14:paraId="24CB98BB">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hint="default" w:asciiTheme="minorEastAsia" w:hAnsiTheme="minorEastAsia" w:eastAsiaTheme="minorEastAsia" w:cstheme="minorEastAsia"/>
                <w:bCs/>
                <w:color w:val="auto"/>
                <w:kern w:val="0"/>
                <w:sz w:val="24"/>
                <w:szCs w:val="24"/>
                <w:lang w:val="en-US" w:eastAsia="zh-CN"/>
              </w:rPr>
            </w:pPr>
            <w:r>
              <w:rPr>
                <w:rFonts w:hint="eastAsia" w:asciiTheme="minorEastAsia" w:hAnsiTheme="minorEastAsia" w:eastAsiaTheme="minorEastAsia" w:cstheme="minorEastAsia"/>
                <w:bCs/>
                <w:color w:val="auto"/>
                <w:kern w:val="0"/>
                <w:sz w:val="24"/>
                <w:szCs w:val="24"/>
                <w:lang w:val="en-US" w:eastAsia="zh-CN"/>
              </w:rPr>
              <w:t>120</w:t>
            </w:r>
          </w:p>
        </w:tc>
        <w:tc>
          <w:tcPr>
            <w:tcW w:w="407" w:type="pct"/>
            <w:noWrap w:val="0"/>
            <w:vAlign w:val="top"/>
          </w:tcPr>
          <w:p w14:paraId="376D46C4">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textAlignment w:val="auto"/>
              <w:rPr>
                <w:rFonts w:hint="eastAsia" w:asciiTheme="minorEastAsia" w:hAnsiTheme="minorEastAsia" w:eastAsiaTheme="minorEastAsia" w:cstheme="minorEastAsia"/>
                <w:bCs/>
                <w:color w:val="auto"/>
                <w:kern w:val="0"/>
                <w:sz w:val="24"/>
                <w:szCs w:val="24"/>
              </w:rPr>
            </w:pPr>
            <w:r>
              <w:rPr>
                <w:rFonts w:hint="eastAsia" w:asciiTheme="minorEastAsia" w:hAnsiTheme="minorEastAsia" w:eastAsiaTheme="minorEastAsia" w:cstheme="minorEastAsia"/>
                <w:bCs/>
                <w:color w:val="auto"/>
                <w:kern w:val="0"/>
                <w:sz w:val="24"/>
                <w:szCs w:val="24"/>
              </w:rPr>
              <w:t>√</w:t>
            </w:r>
          </w:p>
        </w:tc>
        <w:tc>
          <w:tcPr>
            <w:tcW w:w="302" w:type="pct"/>
            <w:noWrap w:val="0"/>
            <w:vAlign w:val="top"/>
          </w:tcPr>
          <w:p w14:paraId="396815D2">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textAlignment w:val="auto"/>
              <w:rPr>
                <w:rFonts w:hint="eastAsia" w:asciiTheme="minorEastAsia" w:hAnsiTheme="minorEastAsia" w:eastAsiaTheme="minorEastAsia" w:cstheme="minorEastAsia"/>
                <w:bCs/>
                <w:color w:val="auto"/>
                <w:kern w:val="0"/>
                <w:sz w:val="24"/>
                <w:szCs w:val="24"/>
              </w:rPr>
            </w:pPr>
          </w:p>
        </w:tc>
        <w:tc>
          <w:tcPr>
            <w:tcW w:w="302" w:type="pct"/>
            <w:noWrap w:val="0"/>
            <w:vAlign w:val="top"/>
          </w:tcPr>
          <w:p w14:paraId="01883F05">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hint="eastAsia" w:asciiTheme="minorEastAsia" w:hAnsiTheme="minorEastAsia" w:eastAsiaTheme="minorEastAsia" w:cstheme="minorEastAsia"/>
                <w:bCs/>
                <w:color w:val="auto"/>
                <w:kern w:val="0"/>
                <w:sz w:val="24"/>
                <w:szCs w:val="24"/>
              </w:rPr>
            </w:pPr>
          </w:p>
        </w:tc>
        <w:tc>
          <w:tcPr>
            <w:tcW w:w="302" w:type="pct"/>
            <w:noWrap w:val="0"/>
            <w:vAlign w:val="top"/>
          </w:tcPr>
          <w:p w14:paraId="6689A889">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hint="eastAsia" w:asciiTheme="minorEastAsia" w:hAnsiTheme="minorEastAsia" w:eastAsiaTheme="minorEastAsia" w:cstheme="minorEastAsia"/>
                <w:bCs/>
                <w:color w:val="auto"/>
                <w:kern w:val="0"/>
                <w:sz w:val="24"/>
                <w:szCs w:val="24"/>
              </w:rPr>
            </w:pPr>
          </w:p>
        </w:tc>
        <w:tc>
          <w:tcPr>
            <w:tcW w:w="303" w:type="pct"/>
            <w:noWrap w:val="0"/>
            <w:vAlign w:val="top"/>
          </w:tcPr>
          <w:p w14:paraId="601470AF">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hint="eastAsia" w:asciiTheme="minorEastAsia" w:hAnsiTheme="minorEastAsia" w:eastAsiaTheme="minorEastAsia" w:cstheme="minorEastAsia"/>
                <w:bCs/>
                <w:color w:val="auto"/>
                <w:kern w:val="0"/>
                <w:sz w:val="24"/>
                <w:szCs w:val="24"/>
              </w:rPr>
            </w:pPr>
          </w:p>
        </w:tc>
        <w:tc>
          <w:tcPr>
            <w:tcW w:w="326" w:type="pct"/>
            <w:noWrap w:val="0"/>
            <w:vAlign w:val="center"/>
          </w:tcPr>
          <w:p w14:paraId="5E998733">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hint="eastAsia" w:asciiTheme="minorEastAsia" w:hAnsiTheme="minorEastAsia" w:eastAsiaTheme="minorEastAsia" w:cstheme="minorEastAsia"/>
                <w:bCs/>
                <w:color w:val="auto"/>
                <w:kern w:val="0"/>
                <w:sz w:val="24"/>
                <w:szCs w:val="24"/>
              </w:rPr>
            </w:pPr>
          </w:p>
        </w:tc>
      </w:tr>
      <w:tr w14:paraId="3F1BC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236" w:type="pct"/>
            <w:vMerge w:val="continue"/>
            <w:noWrap w:val="0"/>
            <w:vAlign w:val="center"/>
          </w:tcPr>
          <w:p w14:paraId="7AB0ABFE">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hint="eastAsia" w:asciiTheme="minorEastAsia" w:hAnsiTheme="minorEastAsia" w:eastAsiaTheme="minorEastAsia" w:cstheme="minorEastAsia"/>
                <w:bCs/>
                <w:color w:val="auto"/>
                <w:kern w:val="0"/>
                <w:sz w:val="24"/>
                <w:szCs w:val="24"/>
              </w:rPr>
            </w:pPr>
          </w:p>
        </w:tc>
        <w:tc>
          <w:tcPr>
            <w:tcW w:w="892" w:type="pct"/>
            <w:gridSpan w:val="2"/>
            <w:vMerge w:val="continue"/>
            <w:noWrap w:val="0"/>
            <w:vAlign w:val="center"/>
          </w:tcPr>
          <w:p w14:paraId="2623DD55">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hint="eastAsia" w:asciiTheme="minorEastAsia" w:hAnsiTheme="minorEastAsia" w:eastAsiaTheme="minorEastAsia" w:cstheme="minorEastAsia"/>
                <w:bCs/>
                <w:color w:val="auto"/>
                <w:kern w:val="0"/>
                <w:sz w:val="24"/>
                <w:szCs w:val="24"/>
              </w:rPr>
            </w:pPr>
          </w:p>
        </w:tc>
        <w:tc>
          <w:tcPr>
            <w:tcW w:w="1461" w:type="pct"/>
            <w:noWrap w:val="0"/>
            <w:vAlign w:val="center"/>
          </w:tcPr>
          <w:p w14:paraId="5F21B20D">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both"/>
              <w:textAlignment w:val="auto"/>
              <w:rPr>
                <w:rFonts w:hint="eastAsia" w:asciiTheme="minorEastAsia" w:hAnsiTheme="minorEastAsia" w:eastAsiaTheme="minorEastAsia" w:cstheme="minorEastAsia"/>
                <w:bCs/>
                <w:color w:val="auto"/>
                <w:kern w:val="0"/>
                <w:sz w:val="24"/>
                <w:szCs w:val="24"/>
                <w:lang w:val="en-US" w:eastAsia="zh-CN"/>
              </w:rPr>
            </w:pPr>
            <w:r>
              <w:rPr>
                <w:rFonts w:hint="eastAsia" w:asciiTheme="minorEastAsia" w:hAnsiTheme="minorEastAsia" w:eastAsiaTheme="minorEastAsia" w:cstheme="minorEastAsia"/>
                <w:bCs/>
                <w:color w:val="auto"/>
                <w:kern w:val="0"/>
                <w:sz w:val="24"/>
                <w:szCs w:val="24"/>
                <w:lang w:val="en-US" w:eastAsia="zh-CN"/>
              </w:rPr>
              <w:t>出纳业务信息化处理</w:t>
            </w:r>
          </w:p>
        </w:tc>
        <w:tc>
          <w:tcPr>
            <w:tcW w:w="466" w:type="pct"/>
            <w:noWrap w:val="0"/>
            <w:vAlign w:val="center"/>
          </w:tcPr>
          <w:p w14:paraId="1A128D38">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hint="eastAsia" w:asciiTheme="minorEastAsia" w:hAnsiTheme="minorEastAsia" w:eastAsiaTheme="minorEastAsia" w:cstheme="minorEastAsia"/>
                <w:bCs/>
                <w:color w:val="auto"/>
                <w:kern w:val="0"/>
                <w:sz w:val="24"/>
                <w:szCs w:val="24"/>
                <w:lang w:val="en-US" w:eastAsia="zh-CN"/>
              </w:rPr>
            </w:pPr>
            <w:r>
              <w:rPr>
                <w:rFonts w:hint="eastAsia" w:asciiTheme="minorEastAsia" w:hAnsiTheme="minorEastAsia" w:eastAsiaTheme="minorEastAsia" w:cstheme="minorEastAsia"/>
                <w:bCs/>
                <w:color w:val="auto"/>
                <w:kern w:val="0"/>
                <w:sz w:val="24"/>
                <w:szCs w:val="24"/>
                <w:lang w:val="en-US" w:eastAsia="zh-CN"/>
              </w:rPr>
              <w:t>80</w:t>
            </w:r>
          </w:p>
        </w:tc>
        <w:tc>
          <w:tcPr>
            <w:tcW w:w="407" w:type="pct"/>
            <w:noWrap w:val="0"/>
            <w:vAlign w:val="top"/>
          </w:tcPr>
          <w:p w14:paraId="7177DB85">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textAlignment w:val="auto"/>
              <w:rPr>
                <w:rFonts w:hint="eastAsia" w:asciiTheme="minorEastAsia" w:hAnsiTheme="minorEastAsia" w:eastAsiaTheme="minorEastAsia" w:cstheme="minorEastAsia"/>
                <w:bCs/>
                <w:color w:val="auto"/>
                <w:kern w:val="0"/>
                <w:sz w:val="24"/>
                <w:szCs w:val="24"/>
              </w:rPr>
            </w:pPr>
            <w:r>
              <w:rPr>
                <w:rFonts w:hint="eastAsia" w:asciiTheme="minorEastAsia" w:hAnsiTheme="minorEastAsia" w:eastAsiaTheme="minorEastAsia" w:cstheme="minorEastAsia"/>
                <w:bCs/>
                <w:color w:val="auto"/>
                <w:kern w:val="0"/>
                <w:sz w:val="24"/>
                <w:szCs w:val="24"/>
              </w:rPr>
              <w:t>√</w:t>
            </w:r>
          </w:p>
        </w:tc>
        <w:tc>
          <w:tcPr>
            <w:tcW w:w="302" w:type="pct"/>
            <w:noWrap w:val="0"/>
            <w:vAlign w:val="top"/>
          </w:tcPr>
          <w:p w14:paraId="536B6333">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textAlignment w:val="auto"/>
              <w:rPr>
                <w:rFonts w:hint="eastAsia" w:asciiTheme="minorEastAsia" w:hAnsiTheme="minorEastAsia" w:eastAsiaTheme="minorEastAsia" w:cstheme="minorEastAsia"/>
                <w:bCs/>
                <w:color w:val="auto"/>
                <w:kern w:val="0"/>
                <w:sz w:val="24"/>
                <w:szCs w:val="24"/>
              </w:rPr>
            </w:pPr>
          </w:p>
        </w:tc>
        <w:tc>
          <w:tcPr>
            <w:tcW w:w="302" w:type="pct"/>
            <w:noWrap w:val="0"/>
            <w:vAlign w:val="top"/>
          </w:tcPr>
          <w:p w14:paraId="3162CCF9">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hint="eastAsia" w:asciiTheme="minorEastAsia" w:hAnsiTheme="minorEastAsia" w:eastAsiaTheme="minorEastAsia" w:cstheme="minorEastAsia"/>
                <w:bCs/>
                <w:color w:val="auto"/>
                <w:kern w:val="0"/>
                <w:sz w:val="24"/>
                <w:szCs w:val="24"/>
              </w:rPr>
            </w:pPr>
          </w:p>
        </w:tc>
        <w:tc>
          <w:tcPr>
            <w:tcW w:w="302" w:type="pct"/>
            <w:noWrap w:val="0"/>
            <w:vAlign w:val="top"/>
          </w:tcPr>
          <w:p w14:paraId="15CEBFB0">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hint="eastAsia" w:asciiTheme="minorEastAsia" w:hAnsiTheme="minorEastAsia" w:eastAsiaTheme="minorEastAsia" w:cstheme="minorEastAsia"/>
                <w:bCs/>
                <w:color w:val="auto"/>
                <w:kern w:val="0"/>
                <w:sz w:val="24"/>
                <w:szCs w:val="24"/>
              </w:rPr>
            </w:pPr>
          </w:p>
        </w:tc>
        <w:tc>
          <w:tcPr>
            <w:tcW w:w="303" w:type="pct"/>
            <w:noWrap w:val="0"/>
            <w:vAlign w:val="top"/>
          </w:tcPr>
          <w:p w14:paraId="07BAE297">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hint="eastAsia" w:asciiTheme="minorEastAsia" w:hAnsiTheme="minorEastAsia" w:eastAsiaTheme="minorEastAsia" w:cstheme="minorEastAsia"/>
                <w:bCs/>
                <w:color w:val="auto"/>
                <w:kern w:val="0"/>
                <w:sz w:val="24"/>
                <w:szCs w:val="24"/>
              </w:rPr>
            </w:pPr>
          </w:p>
        </w:tc>
        <w:tc>
          <w:tcPr>
            <w:tcW w:w="326" w:type="pct"/>
            <w:noWrap w:val="0"/>
            <w:vAlign w:val="center"/>
          </w:tcPr>
          <w:p w14:paraId="75A0F364">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hint="eastAsia" w:asciiTheme="minorEastAsia" w:hAnsiTheme="minorEastAsia" w:eastAsiaTheme="minorEastAsia" w:cstheme="minorEastAsia"/>
                <w:bCs/>
                <w:color w:val="auto"/>
                <w:kern w:val="0"/>
                <w:sz w:val="24"/>
                <w:szCs w:val="24"/>
              </w:rPr>
            </w:pPr>
          </w:p>
        </w:tc>
      </w:tr>
      <w:tr w14:paraId="0C565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236" w:type="pct"/>
            <w:vMerge w:val="continue"/>
            <w:noWrap w:val="0"/>
            <w:vAlign w:val="center"/>
          </w:tcPr>
          <w:p w14:paraId="60E3D0F0">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hint="eastAsia" w:asciiTheme="minorEastAsia" w:hAnsiTheme="minorEastAsia" w:eastAsiaTheme="minorEastAsia" w:cstheme="minorEastAsia"/>
                <w:bCs/>
                <w:color w:val="auto"/>
                <w:kern w:val="0"/>
                <w:sz w:val="24"/>
                <w:szCs w:val="24"/>
              </w:rPr>
            </w:pPr>
          </w:p>
        </w:tc>
        <w:tc>
          <w:tcPr>
            <w:tcW w:w="892" w:type="pct"/>
            <w:gridSpan w:val="2"/>
            <w:vMerge w:val="continue"/>
            <w:noWrap w:val="0"/>
            <w:vAlign w:val="center"/>
          </w:tcPr>
          <w:p w14:paraId="7877A7FB">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hint="eastAsia" w:asciiTheme="minorEastAsia" w:hAnsiTheme="minorEastAsia" w:eastAsiaTheme="minorEastAsia" w:cstheme="minorEastAsia"/>
                <w:bCs/>
                <w:color w:val="auto"/>
                <w:kern w:val="0"/>
                <w:sz w:val="24"/>
                <w:szCs w:val="24"/>
              </w:rPr>
            </w:pPr>
          </w:p>
        </w:tc>
        <w:tc>
          <w:tcPr>
            <w:tcW w:w="1461" w:type="pct"/>
            <w:noWrap w:val="0"/>
            <w:vAlign w:val="center"/>
          </w:tcPr>
          <w:p w14:paraId="316AD4AA">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hint="eastAsia" w:asciiTheme="minorEastAsia" w:hAnsiTheme="minorEastAsia" w:eastAsiaTheme="minorEastAsia" w:cstheme="minorEastAsia"/>
                <w:bCs/>
                <w:color w:val="auto"/>
                <w:kern w:val="0"/>
                <w:sz w:val="24"/>
                <w:szCs w:val="24"/>
                <w:lang w:val="en-US" w:eastAsia="zh-CN"/>
              </w:rPr>
            </w:pPr>
            <w:r>
              <w:rPr>
                <w:rFonts w:hint="eastAsia" w:asciiTheme="minorEastAsia" w:hAnsiTheme="minorEastAsia" w:eastAsiaTheme="minorEastAsia" w:cstheme="minorEastAsia"/>
                <w:bCs/>
                <w:color w:val="auto"/>
                <w:kern w:val="0"/>
                <w:sz w:val="24"/>
                <w:szCs w:val="24"/>
                <w:lang w:val="en-US" w:eastAsia="zh-CN"/>
              </w:rPr>
              <w:t>会计实务信息化处理</w:t>
            </w:r>
          </w:p>
        </w:tc>
        <w:tc>
          <w:tcPr>
            <w:tcW w:w="466" w:type="pct"/>
            <w:noWrap w:val="0"/>
            <w:vAlign w:val="center"/>
          </w:tcPr>
          <w:p w14:paraId="682D37CE">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hint="eastAsia" w:asciiTheme="minorEastAsia" w:hAnsiTheme="minorEastAsia" w:eastAsiaTheme="minorEastAsia" w:cstheme="minorEastAsia"/>
                <w:bCs/>
                <w:color w:val="auto"/>
                <w:kern w:val="0"/>
                <w:sz w:val="24"/>
                <w:szCs w:val="24"/>
                <w:lang w:val="en-US" w:eastAsia="zh-CN"/>
              </w:rPr>
            </w:pPr>
            <w:r>
              <w:rPr>
                <w:rFonts w:hint="eastAsia" w:asciiTheme="minorEastAsia" w:hAnsiTheme="minorEastAsia" w:eastAsiaTheme="minorEastAsia" w:cstheme="minorEastAsia"/>
                <w:bCs/>
                <w:color w:val="auto"/>
                <w:kern w:val="0"/>
                <w:sz w:val="24"/>
                <w:szCs w:val="24"/>
                <w:lang w:val="en-US" w:eastAsia="zh-CN"/>
              </w:rPr>
              <w:t>180</w:t>
            </w:r>
          </w:p>
        </w:tc>
        <w:tc>
          <w:tcPr>
            <w:tcW w:w="407" w:type="pct"/>
            <w:noWrap w:val="0"/>
            <w:vAlign w:val="top"/>
          </w:tcPr>
          <w:p w14:paraId="30E4C2A6">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hint="eastAsia" w:asciiTheme="minorEastAsia" w:hAnsiTheme="minorEastAsia" w:eastAsiaTheme="minorEastAsia" w:cstheme="minorEastAsia"/>
                <w:bCs/>
                <w:color w:val="auto"/>
                <w:kern w:val="0"/>
                <w:sz w:val="24"/>
                <w:szCs w:val="24"/>
              </w:rPr>
            </w:pPr>
          </w:p>
        </w:tc>
        <w:tc>
          <w:tcPr>
            <w:tcW w:w="302" w:type="pct"/>
            <w:noWrap w:val="0"/>
            <w:vAlign w:val="top"/>
          </w:tcPr>
          <w:p w14:paraId="230E4EB9">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textAlignment w:val="auto"/>
              <w:rPr>
                <w:rFonts w:hint="eastAsia" w:asciiTheme="minorEastAsia" w:hAnsiTheme="minorEastAsia" w:eastAsiaTheme="minorEastAsia" w:cstheme="minorEastAsia"/>
                <w:bCs/>
                <w:color w:val="auto"/>
                <w:kern w:val="0"/>
                <w:sz w:val="24"/>
                <w:szCs w:val="24"/>
              </w:rPr>
            </w:pPr>
          </w:p>
        </w:tc>
        <w:tc>
          <w:tcPr>
            <w:tcW w:w="302" w:type="pct"/>
            <w:noWrap w:val="0"/>
            <w:vAlign w:val="top"/>
          </w:tcPr>
          <w:p w14:paraId="0B263FDA">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hint="eastAsia" w:asciiTheme="minorEastAsia" w:hAnsiTheme="minorEastAsia" w:eastAsiaTheme="minorEastAsia" w:cstheme="minorEastAsia"/>
                <w:bCs/>
                <w:color w:val="auto"/>
                <w:kern w:val="0"/>
                <w:sz w:val="24"/>
                <w:szCs w:val="24"/>
              </w:rPr>
            </w:pPr>
            <w:r>
              <w:rPr>
                <w:rFonts w:hint="eastAsia" w:asciiTheme="minorEastAsia" w:hAnsiTheme="minorEastAsia" w:eastAsiaTheme="minorEastAsia" w:cstheme="minorEastAsia"/>
                <w:bCs/>
                <w:color w:val="auto"/>
                <w:kern w:val="0"/>
                <w:sz w:val="24"/>
                <w:szCs w:val="24"/>
              </w:rPr>
              <w:t>√</w:t>
            </w:r>
          </w:p>
        </w:tc>
        <w:tc>
          <w:tcPr>
            <w:tcW w:w="302" w:type="pct"/>
            <w:noWrap w:val="0"/>
            <w:vAlign w:val="top"/>
          </w:tcPr>
          <w:p w14:paraId="3DE0A656">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hint="eastAsia" w:asciiTheme="minorEastAsia" w:hAnsiTheme="minorEastAsia" w:eastAsiaTheme="minorEastAsia" w:cstheme="minorEastAsia"/>
                <w:bCs/>
                <w:color w:val="auto"/>
                <w:kern w:val="0"/>
                <w:sz w:val="24"/>
                <w:szCs w:val="24"/>
              </w:rPr>
            </w:pPr>
          </w:p>
        </w:tc>
        <w:tc>
          <w:tcPr>
            <w:tcW w:w="303" w:type="pct"/>
            <w:noWrap w:val="0"/>
            <w:vAlign w:val="top"/>
          </w:tcPr>
          <w:p w14:paraId="3E8CFA1D">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hint="eastAsia" w:asciiTheme="minorEastAsia" w:hAnsiTheme="minorEastAsia" w:eastAsiaTheme="minorEastAsia" w:cstheme="minorEastAsia"/>
                <w:bCs/>
                <w:color w:val="auto"/>
                <w:kern w:val="0"/>
                <w:sz w:val="24"/>
                <w:szCs w:val="24"/>
              </w:rPr>
            </w:pPr>
          </w:p>
        </w:tc>
        <w:tc>
          <w:tcPr>
            <w:tcW w:w="326" w:type="pct"/>
            <w:noWrap w:val="0"/>
            <w:vAlign w:val="center"/>
          </w:tcPr>
          <w:p w14:paraId="464168E8">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hint="eastAsia" w:asciiTheme="minorEastAsia" w:hAnsiTheme="minorEastAsia" w:eastAsiaTheme="minorEastAsia" w:cstheme="minorEastAsia"/>
                <w:bCs/>
                <w:color w:val="auto"/>
                <w:kern w:val="0"/>
                <w:sz w:val="24"/>
                <w:szCs w:val="24"/>
              </w:rPr>
            </w:pPr>
          </w:p>
        </w:tc>
      </w:tr>
      <w:tr w14:paraId="65245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236" w:type="pct"/>
            <w:vMerge w:val="continue"/>
            <w:noWrap w:val="0"/>
            <w:vAlign w:val="center"/>
          </w:tcPr>
          <w:p w14:paraId="2C58C8E1">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hint="eastAsia" w:asciiTheme="minorEastAsia" w:hAnsiTheme="minorEastAsia" w:eastAsiaTheme="minorEastAsia" w:cstheme="minorEastAsia"/>
                <w:bCs/>
                <w:color w:val="auto"/>
                <w:kern w:val="0"/>
                <w:sz w:val="24"/>
                <w:szCs w:val="24"/>
              </w:rPr>
            </w:pPr>
          </w:p>
        </w:tc>
        <w:tc>
          <w:tcPr>
            <w:tcW w:w="892" w:type="pct"/>
            <w:gridSpan w:val="2"/>
            <w:vMerge w:val="continue"/>
            <w:noWrap w:val="0"/>
            <w:vAlign w:val="center"/>
          </w:tcPr>
          <w:p w14:paraId="53B656C7">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hint="eastAsia" w:asciiTheme="minorEastAsia" w:hAnsiTheme="minorEastAsia" w:eastAsiaTheme="minorEastAsia" w:cstheme="minorEastAsia"/>
                <w:bCs/>
                <w:color w:val="auto"/>
                <w:kern w:val="0"/>
                <w:sz w:val="24"/>
                <w:szCs w:val="24"/>
              </w:rPr>
            </w:pPr>
          </w:p>
        </w:tc>
        <w:tc>
          <w:tcPr>
            <w:tcW w:w="1461" w:type="pct"/>
            <w:noWrap w:val="0"/>
            <w:vAlign w:val="center"/>
          </w:tcPr>
          <w:p w14:paraId="18859BA3">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hint="eastAsia" w:asciiTheme="minorEastAsia" w:hAnsiTheme="minorEastAsia" w:eastAsiaTheme="minorEastAsia" w:cstheme="minorEastAsia"/>
                <w:bCs/>
                <w:color w:val="auto"/>
                <w:kern w:val="0"/>
                <w:sz w:val="24"/>
                <w:szCs w:val="24"/>
                <w:lang w:val="en-US" w:eastAsia="zh-CN"/>
              </w:rPr>
            </w:pPr>
            <w:r>
              <w:rPr>
                <w:rFonts w:hint="eastAsia" w:asciiTheme="minorEastAsia" w:hAnsiTheme="minorEastAsia" w:eastAsiaTheme="minorEastAsia" w:cstheme="minorEastAsia"/>
                <w:bCs/>
                <w:color w:val="auto"/>
                <w:kern w:val="0"/>
                <w:sz w:val="24"/>
                <w:szCs w:val="24"/>
                <w:lang w:val="en-US" w:eastAsia="zh-CN"/>
              </w:rPr>
              <w:t>会计事务</w:t>
            </w:r>
          </w:p>
        </w:tc>
        <w:tc>
          <w:tcPr>
            <w:tcW w:w="466" w:type="pct"/>
            <w:noWrap w:val="0"/>
            <w:vAlign w:val="center"/>
          </w:tcPr>
          <w:p w14:paraId="47F97D8F">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hint="eastAsia" w:asciiTheme="minorEastAsia" w:hAnsiTheme="minorEastAsia" w:eastAsiaTheme="minorEastAsia" w:cstheme="minorEastAsia"/>
                <w:bCs/>
                <w:color w:val="auto"/>
                <w:kern w:val="0"/>
                <w:sz w:val="24"/>
                <w:szCs w:val="24"/>
                <w:lang w:val="en-US" w:eastAsia="zh-CN"/>
              </w:rPr>
            </w:pPr>
            <w:r>
              <w:rPr>
                <w:rFonts w:hint="eastAsia" w:asciiTheme="minorEastAsia" w:hAnsiTheme="minorEastAsia" w:eastAsiaTheme="minorEastAsia" w:cstheme="minorEastAsia"/>
                <w:bCs/>
                <w:color w:val="auto"/>
                <w:kern w:val="0"/>
                <w:sz w:val="24"/>
                <w:szCs w:val="24"/>
                <w:lang w:val="en-US" w:eastAsia="zh-CN"/>
              </w:rPr>
              <w:t>120</w:t>
            </w:r>
          </w:p>
        </w:tc>
        <w:tc>
          <w:tcPr>
            <w:tcW w:w="407" w:type="pct"/>
            <w:noWrap w:val="0"/>
            <w:vAlign w:val="top"/>
          </w:tcPr>
          <w:p w14:paraId="21113765">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hint="eastAsia" w:asciiTheme="minorEastAsia" w:hAnsiTheme="minorEastAsia" w:eastAsiaTheme="minorEastAsia" w:cstheme="minorEastAsia"/>
                <w:bCs/>
                <w:color w:val="auto"/>
                <w:kern w:val="0"/>
                <w:sz w:val="24"/>
                <w:szCs w:val="24"/>
              </w:rPr>
            </w:pPr>
          </w:p>
        </w:tc>
        <w:tc>
          <w:tcPr>
            <w:tcW w:w="302" w:type="pct"/>
            <w:noWrap w:val="0"/>
            <w:vAlign w:val="top"/>
          </w:tcPr>
          <w:p w14:paraId="4339F26D">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hint="eastAsia" w:asciiTheme="minorEastAsia" w:hAnsiTheme="minorEastAsia" w:eastAsiaTheme="minorEastAsia" w:cstheme="minorEastAsia"/>
                <w:bCs/>
                <w:color w:val="auto"/>
                <w:kern w:val="0"/>
                <w:sz w:val="24"/>
                <w:szCs w:val="24"/>
              </w:rPr>
            </w:pPr>
          </w:p>
        </w:tc>
        <w:tc>
          <w:tcPr>
            <w:tcW w:w="302" w:type="pct"/>
            <w:noWrap w:val="0"/>
            <w:vAlign w:val="top"/>
          </w:tcPr>
          <w:p w14:paraId="09DA52DF">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textAlignment w:val="auto"/>
              <w:rPr>
                <w:rFonts w:hint="eastAsia" w:asciiTheme="minorEastAsia" w:hAnsiTheme="minorEastAsia" w:eastAsiaTheme="minorEastAsia" w:cstheme="minorEastAsia"/>
                <w:bCs/>
                <w:color w:val="auto"/>
                <w:kern w:val="0"/>
                <w:sz w:val="24"/>
                <w:szCs w:val="24"/>
              </w:rPr>
            </w:pPr>
          </w:p>
        </w:tc>
        <w:tc>
          <w:tcPr>
            <w:tcW w:w="302" w:type="pct"/>
            <w:noWrap w:val="0"/>
            <w:vAlign w:val="top"/>
          </w:tcPr>
          <w:p w14:paraId="5AEE9261">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hint="eastAsia" w:asciiTheme="minorEastAsia" w:hAnsiTheme="minorEastAsia" w:eastAsiaTheme="minorEastAsia" w:cstheme="minorEastAsia"/>
                <w:bCs/>
                <w:color w:val="auto"/>
                <w:kern w:val="0"/>
                <w:sz w:val="24"/>
                <w:szCs w:val="24"/>
              </w:rPr>
            </w:pPr>
            <w:r>
              <w:rPr>
                <w:rFonts w:hint="eastAsia" w:asciiTheme="minorEastAsia" w:hAnsiTheme="minorEastAsia" w:eastAsiaTheme="minorEastAsia" w:cstheme="minorEastAsia"/>
                <w:bCs/>
                <w:color w:val="auto"/>
                <w:kern w:val="0"/>
                <w:sz w:val="24"/>
                <w:szCs w:val="24"/>
              </w:rPr>
              <w:t>√</w:t>
            </w:r>
          </w:p>
        </w:tc>
        <w:tc>
          <w:tcPr>
            <w:tcW w:w="303" w:type="pct"/>
            <w:noWrap w:val="0"/>
            <w:vAlign w:val="top"/>
          </w:tcPr>
          <w:p w14:paraId="2B5C07FF">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hint="eastAsia" w:asciiTheme="minorEastAsia" w:hAnsiTheme="minorEastAsia" w:eastAsiaTheme="minorEastAsia" w:cstheme="minorEastAsia"/>
                <w:bCs/>
                <w:color w:val="auto"/>
                <w:kern w:val="0"/>
                <w:sz w:val="24"/>
                <w:szCs w:val="24"/>
              </w:rPr>
            </w:pPr>
          </w:p>
        </w:tc>
        <w:tc>
          <w:tcPr>
            <w:tcW w:w="326" w:type="pct"/>
            <w:noWrap w:val="0"/>
            <w:vAlign w:val="center"/>
          </w:tcPr>
          <w:p w14:paraId="48197380">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hint="eastAsia" w:asciiTheme="minorEastAsia" w:hAnsiTheme="minorEastAsia" w:eastAsiaTheme="minorEastAsia" w:cstheme="minorEastAsia"/>
                <w:bCs/>
                <w:color w:val="auto"/>
                <w:kern w:val="0"/>
                <w:sz w:val="24"/>
                <w:szCs w:val="24"/>
              </w:rPr>
            </w:pPr>
          </w:p>
        </w:tc>
      </w:tr>
      <w:tr w14:paraId="7C5E3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236" w:type="pct"/>
            <w:vMerge w:val="continue"/>
            <w:noWrap w:val="0"/>
            <w:vAlign w:val="center"/>
          </w:tcPr>
          <w:p w14:paraId="1C776010">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hint="eastAsia" w:asciiTheme="minorEastAsia" w:hAnsiTheme="minorEastAsia" w:eastAsiaTheme="minorEastAsia" w:cstheme="minorEastAsia"/>
                <w:bCs/>
                <w:color w:val="auto"/>
                <w:kern w:val="0"/>
                <w:sz w:val="24"/>
                <w:szCs w:val="24"/>
              </w:rPr>
            </w:pPr>
          </w:p>
        </w:tc>
        <w:tc>
          <w:tcPr>
            <w:tcW w:w="892" w:type="pct"/>
            <w:gridSpan w:val="2"/>
            <w:vMerge w:val="continue"/>
            <w:noWrap w:val="0"/>
            <w:vAlign w:val="center"/>
          </w:tcPr>
          <w:p w14:paraId="6F68D15D">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hint="eastAsia" w:asciiTheme="minorEastAsia" w:hAnsiTheme="minorEastAsia" w:eastAsiaTheme="minorEastAsia" w:cstheme="minorEastAsia"/>
                <w:bCs/>
                <w:color w:val="auto"/>
                <w:kern w:val="0"/>
                <w:sz w:val="24"/>
                <w:szCs w:val="24"/>
              </w:rPr>
            </w:pPr>
          </w:p>
        </w:tc>
        <w:tc>
          <w:tcPr>
            <w:tcW w:w="1461" w:type="pct"/>
            <w:noWrap w:val="0"/>
            <w:vAlign w:val="center"/>
          </w:tcPr>
          <w:p w14:paraId="550E64CB">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hint="eastAsia" w:asciiTheme="minorEastAsia" w:hAnsiTheme="minorEastAsia" w:eastAsiaTheme="minorEastAsia" w:cstheme="minorEastAsia"/>
                <w:bCs/>
                <w:color w:val="auto"/>
                <w:kern w:val="0"/>
                <w:sz w:val="24"/>
                <w:szCs w:val="24"/>
                <w:lang w:val="en-US" w:eastAsia="zh-CN"/>
              </w:rPr>
            </w:pPr>
            <w:r>
              <w:rPr>
                <w:rFonts w:hint="eastAsia" w:asciiTheme="minorEastAsia" w:hAnsiTheme="minorEastAsia" w:eastAsiaTheme="minorEastAsia" w:cstheme="minorEastAsia"/>
                <w:bCs/>
                <w:color w:val="auto"/>
                <w:kern w:val="0"/>
                <w:sz w:val="24"/>
                <w:szCs w:val="24"/>
                <w:lang w:val="en-US" w:eastAsia="zh-CN"/>
              </w:rPr>
              <w:t>财经法规与会计职业道德</w:t>
            </w:r>
          </w:p>
        </w:tc>
        <w:tc>
          <w:tcPr>
            <w:tcW w:w="466" w:type="pct"/>
            <w:noWrap w:val="0"/>
            <w:vAlign w:val="center"/>
          </w:tcPr>
          <w:p w14:paraId="7AA0E1DE">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hint="eastAsia" w:asciiTheme="minorEastAsia" w:hAnsiTheme="minorEastAsia" w:eastAsiaTheme="minorEastAsia" w:cstheme="minorEastAsia"/>
                <w:bCs/>
                <w:color w:val="auto"/>
                <w:kern w:val="0"/>
                <w:sz w:val="24"/>
                <w:szCs w:val="24"/>
                <w:lang w:val="en-US" w:eastAsia="zh-CN"/>
              </w:rPr>
            </w:pPr>
            <w:r>
              <w:rPr>
                <w:rFonts w:hint="eastAsia" w:asciiTheme="minorEastAsia" w:hAnsiTheme="minorEastAsia" w:eastAsiaTheme="minorEastAsia" w:cstheme="minorEastAsia"/>
                <w:bCs/>
                <w:color w:val="auto"/>
                <w:kern w:val="0"/>
                <w:sz w:val="24"/>
                <w:szCs w:val="24"/>
                <w:lang w:val="en-US" w:eastAsia="zh-CN"/>
              </w:rPr>
              <w:t>80</w:t>
            </w:r>
          </w:p>
        </w:tc>
        <w:tc>
          <w:tcPr>
            <w:tcW w:w="407" w:type="pct"/>
            <w:noWrap w:val="0"/>
            <w:vAlign w:val="top"/>
          </w:tcPr>
          <w:p w14:paraId="31374399">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hint="eastAsia" w:asciiTheme="minorEastAsia" w:hAnsiTheme="minorEastAsia" w:eastAsiaTheme="minorEastAsia" w:cstheme="minorEastAsia"/>
                <w:bCs/>
                <w:color w:val="auto"/>
                <w:kern w:val="0"/>
                <w:sz w:val="24"/>
                <w:szCs w:val="24"/>
              </w:rPr>
            </w:pPr>
            <w:r>
              <w:rPr>
                <w:rFonts w:hint="eastAsia" w:asciiTheme="minorEastAsia" w:hAnsiTheme="minorEastAsia" w:eastAsiaTheme="minorEastAsia" w:cstheme="minorEastAsia"/>
                <w:bCs/>
                <w:color w:val="auto"/>
                <w:kern w:val="0"/>
                <w:sz w:val="24"/>
                <w:szCs w:val="24"/>
              </w:rPr>
              <w:t>√</w:t>
            </w:r>
          </w:p>
        </w:tc>
        <w:tc>
          <w:tcPr>
            <w:tcW w:w="302" w:type="pct"/>
            <w:noWrap w:val="0"/>
            <w:vAlign w:val="top"/>
          </w:tcPr>
          <w:p w14:paraId="33E12417">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hint="eastAsia" w:asciiTheme="minorEastAsia" w:hAnsiTheme="minorEastAsia" w:eastAsiaTheme="minorEastAsia" w:cstheme="minorEastAsia"/>
                <w:bCs/>
                <w:color w:val="auto"/>
                <w:kern w:val="0"/>
                <w:sz w:val="24"/>
                <w:szCs w:val="24"/>
              </w:rPr>
            </w:pPr>
          </w:p>
        </w:tc>
        <w:tc>
          <w:tcPr>
            <w:tcW w:w="302" w:type="pct"/>
            <w:noWrap w:val="0"/>
            <w:vAlign w:val="top"/>
          </w:tcPr>
          <w:p w14:paraId="6B47DE63">
            <w:pPr>
              <w:keepNext w:val="0"/>
              <w:keepLines w:val="0"/>
              <w:pageBreakBefore w:val="0"/>
              <w:widowControl w:val="0"/>
              <w:kinsoku/>
              <w:wordWrap/>
              <w:overflowPunct/>
              <w:topLinePunct w:val="0"/>
              <w:bidi w:val="0"/>
              <w:snapToGrid/>
              <w:spacing w:line="420" w:lineRule="exact"/>
              <w:ind w:firstLine="0" w:firstLineChars="0"/>
              <w:textAlignment w:val="auto"/>
              <w:rPr>
                <w:rFonts w:hint="eastAsia" w:asciiTheme="minorEastAsia" w:hAnsiTheme="minorEastAsia" w:eastAsiaTheme="minorEastAsia" w:cstheme="minorEastAsia"/>
                <w:bCs/>
                <w:color w:val="auto"/>
                <w:kern w:val="0"/>
                <w:sz w:val="24"/>
                <w:szCs w:val="24"/>
              </w:rPr>
            </w:pPr>
          </w:p>
        </w:tc>
        <w:tc>
          <w:tcPr>
            <w:tcW w:w="302" w:type="pct"/>
            <w:noWrap w:val="0"/>
            <w:vAlign w:val="top"/>
          </w:tcPr>
          <w:p w14:paraId="1BDB14A8">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hint="eastAsia" w:asciiTheme="minorEastAsia" w:hAnsiTheme="minorEastAsia" w:eastAsiaTheme="minorEastAsia" w:cstheme="minorEastAsia"/>
                <w:bCs/>
                <w:color w:val="auto"/>
                <w:kern w:val="0"/>
                <w:sz w:val="24"/>
                <w:szCs w:val="24"/>
              </w:rPr>
            </w:pPr>
          </w:p>
        </w:tc>
        <w:tc>
          <w:tcPr>
            <w:tcW w:w="303" w:type="pct"/>
            <w:noWrap w:val="0"/>
            <w:vAlign w:val="top"/>
          </w:tcPr>
          <w:p w14:paraId="09521306">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hint="eastAsia" w:asciiTheme="minorEastAsia" w:hAnsiTheme="minorEastAsia" w:eastAsiaTheme="minorEastAsia" w:cstheme="minorEastAsia"/>
                <w:bCs/>
                <w:color w:val="auto"/>
                <w:kern w:val="0"/>
                <w:sz w:val="24"/>
                <w:szCs w:val="24"/>
              </w:rPr>
            </w:pPr>
          </w:p>
        </w:tc>
        <w:tc>
          <w:tcPr>
            <w:tcW w:w="326" w:type="pct"/>
            <w:noWrap w:val="0"/>
            <w:vAlign w:val="center"/>
          </w:tcPr>
          <w:p w14:paraId="54C7FA33">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hint="eastAsia" w:asciiTheme="minorEastAsia" w:hAnsiTheme="minorEastAsia" w:eastAsiaTheme="minorEastAsia" w:cstheme="minorEastAsia"/>
                <w:bCs/>
                <w:color w:val="auto"/>
                <w:kern w:val="0"/>
                <w:sz w:val="24"/>
                <w:szCs w:val="24"/>
              </w:rPr>
            </w:pPr>
          </w:p>
        </w:tc>
      </w:tr>
      <w:tr w14:paraId="26CC0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5" w:hRule="atLeast"/>
          <w:jc w:val="center"/>
        </w:trPr>
        <w:tc>
          <w:tcPr>
            <w:tcW w:w="236" w:type="pct"/>
            <w:vMerge w:val="continue"/>
            <w:noWrap w:val="0"/>
            <w:vAlign w:val="center"/>
          </w:tcPr>
          <w:p w14:paraId="1F7912F4">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hint="eastAsia" w:asciiTheme="minorEastAsia" w:hAnsiTheme="minorEastAsia" w:eastAsiaTheme="minorEastAsia" w:cstheme="minorEastAsia"/>
                <w:bCs/>
                <w:color w:val="auto"/>
                <w:kern w:val="0"/>
                <w:sz w:val="24"/>
                <w:szCs w:val="24"/>
              </w:rPr>
            </w:pPr>
          </w:p>
        </w:tc>
        <w:tc>
          <w:tcPr>
            <w:tcW w:w="892" w:type="pct"/>
            <w:gridSpan w:val="2"/>
            <w:vMerge w:val="continue"/>
            <w:noWrap w:val="0"/>
            <w:vAlign w:val="center"/>
          </w:tcPr>
          <w:p w14:paraId="7C7BE390">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hint="eastAsia" w:asciiTheme="minorEastAsia" w:hAnsiTheme="minorEastAsia" w:eastAsiaTheme="minorEastAsia" w:cstheme="minorEastAsia"/>
                <w:bCs/>
                <w:color w:val="auto"/>
                <w:kern w:val="0"/>
                <w:sz w:val="24"/>
                <w:szCs w:val="24"/>
              </w:rPr>
            </w:pPr>
          </w:p>
        </w:tc>
        <w:tc>
          <w:tcPr>
            <w:tcW w:w="1461" w:type="pct"/>
            <w:noWrap w:val="0"/>
            <w:vAlign w:val="center"/>
          </w:tcPr>
          <w:p w14:paraId="56B6ABC5">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hint="eastAsia" w:asciiTheme="minorEastAsia" w:hAnsiTheme="minorEastAsia" w:eastAsiaTheme="minorEastAsia" w:cstheme="minorEastAsia"/>
                <w:bCs/>
                <w:color w:val="auto"/>
                <w:kern w:val="0"/>
                <w:sz w:val="24"/>
                <w:szCs w:val="24"/>
                <w:lang w:val="en-US" w:eastAsia="zh-CN"/>
              </w:rPr>
            </w:pPr>
            <w:r>
              <w:rPr>
                <w:rFonts w:hint="eastAsia" w:asciiTheme="minorEastAsia" w:hAnsiTheme="minorEastAsia" w:eastAsiaTheme="minorEastAsia" w:cstheme="minorEastAsia"/>
                <w:bCs/>
                <w:color w:val="auto"/>
                <w:kern w:val="0"/>
                <w:sz w:val="24"/>
                <w:szCs w:val="24"/>
                <w:lang w:val="en-US" w:eastAsia="zh-CN"/>
              </w:rPr>
              <w:t>涉税业务信息化处理</w:t>
            </w:r>
          </w:p>
        </w:tc>
        <w:tc>
          <w:tcPr>
            <w:tcW w:w="466" w:type="pct"/>
            <w:noWrap w:val="0"/>
            <w:vAlign w:val="center"/>
          </w:tcPr>
          <w:p w14:paraId="2B17C0D3">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hint="eastAsia" w:asciiTheme="minorEastAsia" w:hAnsiTheme="minorEastAsia" w:eastAsiaTheme="minorEastAsia" w:cstheme="minorEastAsia"/>
                <w:bCs/>
                <w:color w:val="auto"/>
                <w:kern w:val="0"/>
                <w:sz w:val="24"/>
                <w:szCs w:val="24"/>
                <w:lang w:val="en-US" w:eastAsia="zh-CN"/>
              </w:rPr>
            </w:pPr>
            <w:r>
              <w:rPr>
                <w:rFonts w:hint="eastAsia" w:asciiTheme="minorEastAsia" w:hAnsiTheme="minorEastAsia" w:eastAsiaTheme="minorEastAsia" w:cstheme="minorEastAsia"/>
                <w:bCs/>
                <w:color w:val="auto"/>
                <w:kern w:val="0"/>
                <w:sz w:val="24"/>
                <w:szCs w:val="24"/>
                <w:lang w:val="en-US" w:eastAsia="zh-CN"/>
              </w:rPr>
              <w:t>80</w:t>
            </w:r>
          </w:p>
        </w:tc>
        <w:tc>
          <w:tcPr>
            <w:tcW w:w="407" w:type="pct"/>
            <w:noWrap w:val="0"/>
            <w:vAlign w:val="top"/>
          </w:tcPr>
          <w:p w14:paraId="1FB8354A">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hint="eastAsia" w:asciiTheme="minorEastAsia" w:hAnsiTheme="minorEastAsia" w:eastAsiaTheme="minorEastAsia" w:cstheme="minorEastAsia"/>
                <w:bCs/>
                <w:color w:val="auto"/>
                <w:kern w:val="0"/>
                <w:sz w:val="24"/>
                <w:szCs w:val="24"/>
              </w:rPr>
            </w:pPr>
          </w:p>
        </w:tc>
        <w:tc>
          <w:tcPr>
            <w:tcW w:w="302" w:type="pct"/>
            <w:noWrap w:val="0"/>
            <w:vAlign w:val="top"/>
          </w:tcPr>
          <w:p w14:paraId="43768D89">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hint="eastAsia" w:asciiTheme="minorEastAsia" w:hAnsiTheme="minorEastAsia" w:eastAsiaTheme="minorEastAsia" w:cstheme="minorEastAsia"/>
                <w:bCs/>
                <w:color w:val="auto"/>
                <w:kern w:val="0"/>
                <w:sz w:val="24"/>
                <w:szCs w:val="24"/>
              </w:rPr>
            </w:pPr>
            <w:r>
              <w:rPr>
                <w:rFonts w:hint="eastAsia" w:asciiTheme="minorEastAsia" w:hAnsiTheme="minorEastAsia" w:eastAsiaTheme="minorEastAsia" w:cstheme="minorEastAsia"/>
                <w:bCs/>
                <w:color w:val="auto"/>
                <w:kern w:val="0"/>
                <w:sz w:val="24"/>
                <w:szCs w:val="24"/>
              </w:rPr>
              <w:t>√</w:t>
            </w:r>
          </w:p>
        </w:tc>
        <w:tc>
          <w:tcPr>
            <w:tcW w:w="302" w:type="pct"/>
            <w:noWrap w:val="0"/>
            <w:vAlign w:val="top"/>
          </w:tcPr>
          <w:p w14:paraId="44510BE5">
            <w:pPr>
              <w:keepNext w:val="0"/>
              <w:keepLines w:val="0"/>
              <w:pageBreakBefore w:val="0"/>
              <w:widowControl w:val="0"/>
              <w:kinsoku/>
              <w:wordWrap/>
              <w:overflowPunct/>
              <w:topLinePunct w:val="0"/>
              <w:bidi w:val="0"/>
              <w:snapToGrid/>
              <w:spacing w:line="420" w:lineRule="exact"/>
              <w:ind w:firstLine="0" w:firstLineChars="0"/>
              <w:textAlignment w:val="auto"/>
              <w:rPr>
                <w:rFonts w:hint="eastAsia" w:asciiTheme="minorEastAsia" w:hAnsiTheme="minorEastAsia" w:eastAsiaTheme="minorEastAsia" w:cstheme="minorEastAsia"/>
                <w:bCs/>
                <w:color w:val="auto"/>
                <w:kern w:val="0"/>
                <w:sz w:val="24"/>
                <w:szCs w:val="24"/>
              </w:rPr>
            </w:pPr>
          </w:p>
        </w:tc>
        <w:tc>
          <w:tcPr>
            <w:tcW w:w="302" w:type="pct"/>
            <w:noWrap w:val="0"/>
            <w:vAlign w:val="top"/>
          </w:tcPr>
          <w:p w14:paraId="566375A0">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hint="eastAsia" w:asciiTheme="minorEastAsia" w:hAnsiTheme="minorEastAsia" w:eastAsiaTheme="minorEastAsia" w:cstheme="minorEastAsia"/>
                <w:bCs/>
                <w:color w:val="auto"/>
                <w:kern w:val="0"/>
                <w:sz w:val="24"/>
                <w:szCs w:val="24"/>
              </w:rPr>
            </w:pPr>
          </w:p>
        </w:tc>
        <w:tc>
          <w:tcPr>
            <w:tcW w:w="303" w:type="pct"/>
            <w:noWrap w:val="0"/>
            <w:vAlign w:val="top"/>
          </w:tcPr>
          <w:p w14:paraId="5B608823">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hint="eastAsia" w:asciiTheme="minorEastAsia" w:hAnsiTheme="minorEastAsia" w:eastAsiaTheme="minorEastAsia" w:cstheme="minorEastAsia"/>
                <w:bCs/>
                <w:color w:val="auto"/>
                <w:kern w:val="0"/>
                <w:sz w:val="24"/>
                <w:szCs w:val="24"/>
              </w:rPr>
            </w:pPr>
          </w:p>
        </w:tc>
        <w:tc>
          <w:tcPr>
            <w:tcW w:w="326" w:type="pct"/>
            <w:noWrap w:val="0"/>
            <w:vAlign w:val="center"/>
          </w:tcPr>
          <w:p w14:paraId="5BFE6EE7">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hint="eastAsia" w:asciiTheme="minorEastAsia" w:hAnsiTheme="minorEastAsia" w:eastAsiaTheme="minorEastAsia" w:cstheme="minorEastAsia"/>
                <w:bCs/>
                <w:color w:val="auto"/>
                <w:kern w:val="0"/>
                <w:sz w:val="24"/>
                <w:szCs w:val="24"/>
              </w:rPr>
            </w:pPr>
          </w:p>
        </w:tc>
      </w:tr>
      <w:tr w14:paraId="18DD3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236" w:type="pct"/>
            <w:vMerge w:val="continue"/>
            <w:noWrap w:val="0"/>
            <w:vAlign w:val="center"/>
          </w:tcPr>
          <w:p w14:paraId="43179640">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hint="eastAsia" w:asciiTheme="minorEastAsia" w:hAnsiTheme="minorEastAsia" w:eastAsiaTheme="minorEastAsia" w:cstheme="minorEastAsia"/>
                <w:bCs/>
                <w:color w:val="auto"/>
                <w:kern w:val="0"/>
                <w:sz w:val="24"/>
                <w:szCs w:val="24"/>
              </w:rPr>
            </w:pPr>
          </w:p>
        </w:tc>
        <w:tc>
          <w:tcPr>
            <w:tcW w:w="892" w:type="pct"/>
            <w:gridSpan w:val="2"/>
            <w:vMerge w:val="continue"/>
            <w:noWrap w:val="0"/>
            <w:vAlign w:val="center"/>
          </w:tcPr>
          <w:p w14:paraId="38A7BEBF">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hint="eastAsia" w:asciiTheme="minorEastAsia" w:hAnsiTheme="minorEastAsia" w:eastAsiaTheme="minorEastAsia" w:cstheme="minorEastAsia"/>
                <w:bCs/>
                <w:color w:val="auto"/>
                <w:kern w:val="0"/>
                <w:sz w:val="24"/>
                <w:szCs w:val="24"/>
              </w:rPr>
            </w:pPr>
          </w:p>
        </w:tc>
        <w:tc>
          <w:tcPr>
            <w:tcW w:w="1461" w:type="pct"/>
            <w:noWrap w:val="0"/>
            <w:vAlign w:val="center"/>
          </w:tcPr>
          <w:p w14:paraId="10F91CBC">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hint="eastAsia" w:asciiTheme="minorEastAsia" w:hAnsiTheme="minorEastAsia" w:eastAsiaTheme="minorEastAsia" w:cstheme="minorEastAsia"/>
                <w:bCs/>
                <w:color w:val="auto"/>
                <w:kern w:val="0"/>
                <w:sz w:val="24"/>
                <w:szCs w:val="24"/>
                <w:lang w:val="en-US" w:eastAsia="zh-CN"/>
              </w:rPr>
            </w:pPr>
            <w:r>
              <w:rPr>
                <w:rFonts w:hint="eastAsia" w:asciiTheme="minorEastAsia" w:hAnsiTheme="minorEastAsia" w:eastAsiaTheme="minorEastAsia" w:cstheme="minorEastAsia"/>
                <w:bCs/>
                <w:color w:val="auto"/>
                <w:kern w:val="0"/>
                <w:sz w:val="24"/>
                <w:szCs w:val="24"/>
                <w:lang w:val="en-US" w:eastAsia="zh-CN"/>
              </w:rPr>
              <w:t>会计实务信息化操作</w:t>
            </w:r>
          </w:p>
        </w:tc>
        <w:tc>
          <w:tcPr>
            <w:tcW w:w="466" w:type="pct"/>
            <w:noWrap w:val="0"/>
            <w:vAlign w:val="center"/>
          </w:tcPr>
          <w:p w14:paraId="0A56B124">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hint="eastAsia" w:asciiTheme="minorEastAsia" w:hAnsiTheme="minorEastAsia" w:eastAsiaTheme="minorEastAsia" w:cstheme="minorEastAsia"/>
                <w:bCs/>
                <w:color w:val="auto"/>
                <w:kern w:val="0"/>
                <w:sz w:val="24"/>
                <w:szCs w:val="24"/>
                <w:lang w:val="en-US" w:eastAsia="zh-CN"/>
              </w:rPr>
            </w:pPr>
            <w:r>
              <w:rPr>
                <w:rFonts w:hint="eastAsia" w:asciiTheme="minorEastAsia" w:hAnsiTheme="minorEastAsia" w:eastAsiaTheme="minorEastAsia" w:cstheme="minorEastAsia"/>
                <w:bCs/>
                <w:color w:val="auto"/>
                <w:kern w:val="0"/>
                <w:sz w:val="24"/>
                <w:szCs w:val="24"/>
                <w:lang w:val="en-US" w:eastAsia="zh-CN"/>
              </w:rPr>
              <w:t>80</w:t>
            </w:r>
          </w:p>
        </w:tc>
        <w:tc>
          <w:tcPr>
            <w:tcW w:w="407" w:type="pct"/>
            <w:noWrap w:val="0"/>
            <w:vAlign w:val="top"/>
          </w:tcPr>
          <w:p w14:paraId="3010A7B0">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hint="eastAsia" w:asciiTheme="minorEastAsia" w:hAnsiTheme="minorEastAsia" w:eastAsiaTheme="minorEastAsia" w:cstheme="minorEastAsia"/>
                <w:bCs/>
                <w:color w:val="auto"/>
                <w:kern w:val="0"/>
                <w:sz w:val="24"/>
                <w:szCs w:val="24"/>
              </w:rPr>
            </w:pPr>
          </w:p>
        </w:tc>
        <w:tc>
          <w:tcPr>
            <w:tcW w:w="302" w:type="pct"/>
            <w:noWrap w:val="0"/>
            <w:vAlign w:val="top"/>
          </w:tcPr>
          <w:p w14:paraId="1CD0CDEF">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hint="eastAsia" w:asciiTheme="minorEastAsia" w:hAnsiTheme="minorEastAsia" w:eastAsiaTheme="minorEastAsia" w:cstheme="minorEastAsia"/>
                <w:bCs/>
                <w:color w:val="auto"/>
                <w:kern w:val="0"/>
                <w:sz w:val="24"/>
                <w:szCs w:val="24"/>
              </w:rPr>
            </w:pPr>
          </w:p>
        </w:tc>
        <w:tc>
          <w:tcPr>
            <w:tcW w:w="302" w:type="pct"/>
            <w:noWrap w:val="0"/>
            <w:vAlign w:val="top"/>
          </w:tcPr>
          <w:p w14:paraId="5E6CDE87">
            <w:pPr>
              <w:keepNext w:val="0"/>
              <w:keepLines w:val="0"/>
              <w:pageBreakBefore w:val="0"/>
              <w:widowControl w:val="0"/>
              <w:kinsoku/>
              <w:wordWrap/>
              <w:overflowPunct/>
              <w:topLinePunct w:val="0"/>
              <w:bidi w:val="0"/>
              <w:snapToGrid/>
              <w:spacing w:line="420" w:lineRule="exact"/>
              <w:ind w:firstLine="0" w:firstLineChars="0"/>
              <w:textAlignment w:val="auto"/>
              <w:rPr>
                <w:rFonts w:hint="eastAsia" w:asciiTheme="minorEastAsia" w:hAnsiTheme="minorEastAsia" w:eastAsiaTheme="minorEastAsia" w:cstheme="minorEastAsia"/>
                <w:bCs/>
                <w:color w:val="auto"/>
                <w:kern w:val="0"/>
                <w:sz w:val="24"/>
                <w:szCs w:val="24"/>
              </w:rPr>
            </w:pPr>
            <w:r>
              <w:rPr>
                <w:rFonts w:hint="eastAsia" w:asciiTheme="minorEastAsia" w:hAnsiTheme="minorEastAsia" w:eastAsiaTheme="minorEastAsia" w:cstheme="minorEastAsia"/>
                <w:bCs/>
                <w:color w:val="auto"/>
                <w:kern w:val="0"/>
                <w:sz w:val="24"/>
                <w:szCs w:val="24"/>
              </w:rPr>
              <w:t>√</w:t>
            </w:r>
          </w:p>
        </w:tc>
        <w:tc>
          <w:tcPr>
            <w:tcW w:w="302" w:type="pct"/>
            <w:noWrap w:val="0"/>
            <w:vAlign w:val="top"/>
          </w:tcPr>
          <w:p w14:paraId="21DCAB7B">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hint="eastAsia" w:asciiTheme="minorEastAsia" w:hAnsiTheme="minorEastAsia" w:eastAsiaTheme="minorEastAsia" w:cstheme="minorEastAsia"/>
                <w:bCs/>
                <w:color w:val="auto"/>
                <w:kern w:val="0"/>
                <w:sz w:val="24"/>
                <w:szCs w:val="24"/>
              </w:rPr>
            </w:pPr>
          </w:p>
        </w:tc>
        <w:tc>
          <w:tcPr>
            <w:tcW w:w="303" w:type="pct"/>
            <w:noWrap w:val="0"/>
            <w:vAlign w:val="top"/>
          </w:tcPr>
          <w:p w14:paraId="43B4C755">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hint="eastAsia" w:asciiTheme="minorEastAsia" w:hAnsiTheme="minorEastAsia" w:eastAsiaTheme="minorEastAsia" w:cstheme="minorEastAsia"/>
                <w:bCs/>
                <w:color w:val="auto"/>
                <w:kern w:val="0"/>
                <w:sz w:val="24"/>
                <w:szCs w:val="24"/>
              </w:rPr>
            </w:pPr>
          </w:p>
        </w:tc>
        <w:tc>
          <w:tcPr>
            <w:tcW w:w="326" w:type="pct"/>
            <w:noWrap w:val="0"/>
            <w:vAlign w:val="center"/>
          </w:tcPr>
          <w:p w14:paraId="1CBCE1C0">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hint="eastAsia" w:asciiTheme="minorEastAsia" w:hAnsiTheme="minorEastAsia" w:eastAsiaTheme="minorEastAsia" w:cstheme="minorEastAsia"/>
                <w:bCs/>
                <w:color w:val="auto"/>
                <w:kern w:val="0"/>
                <w:sz w:val="24"/>
                <w:szCs w:val="24"/>
              </w:rPr>
            </w:pPr>
          </w:p>
        </w:tc>
      </w:tr>
      <w:tr w14:paraId="149C7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5" w:hRule="atLeast"/>
          <w:jc w:val="center"/>
        </w:trPr>
        <w:tc>
          <w:tcPr>
            <w:tcW w:w="236" w:type="pct"/>
            <w:vMerge w:val="continue"/>
            <w:noWrap w:val="0"/>
            <w:vAlign w:val="center"/>
          </w:tcPr>
          <w:p w14:paraId="1E2E0018">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hint="eastAsia" w:asciiTheme="minorEastAsia" w:hAnsiTheme="minorEastAsia" w:eastAsiaTheme="minorEastAsia" w:cstheme="minorEastAsia"/>
                <w:bCs/>
                <w:color w:val="auto"/>
                <w:kern w:val="0"/>
                <w:sz w:val="24"/>
                <w:szCs w:val="24"/>
              </w:rPr>
            </w:pPr>
          </w:p>
        </w:tc>
        <w:tc>
          <w:tcPr>
            <w:tcW w:w="892" w:type="pct"/>
            <w:gridSpan w:val="2"/>
            <w:vMerge w:val="continue"/>
            <w:noWrap w:val="0"/>
            <w:vAlign w:val="center"/>
          </w:tcPr>
          <w:p w14:paraId="0275E538">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hint="eastAsia" w:asciiTheme="minorEastAsia" w:hAnsiTheme="minorEastAsia" w:eastAsiaTheme="minorEastAsia" w:cstheme="minorEastAsia"/>
                <w:bCs/>
                <w:color w:val="auto"/>
                <w:kern w:val="0"/>
                <w:sz w:val="24"/>
                <w:szCs w:val="24"/>
              </w:rPr>
            </w:pPr>
          </w:p>
        </w:tc>
        <w:tc>
          <w:tcPr>
            <w:tcW w:w="1461" w:type="pct"/>
            <w:noWrap w:val="0"/>
            <w:vAlign w:val="center"/>
          </w:tcPr>
          <w:p w14:paraId="409EC6BF">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hint="eastAsia" w:asciiTheme="minorEastAsia" w:hAnsiTheme="minorEastAsia" w:eastAsiaTheme="minorEastAsia" w:cstheme="minorEastAsia"/>
                <w:bCs/>
                <w:color w:val="auto"/>
                <w:kern w:val="0"/>
                <w:sz w:val="24"/>
                <w:szCs w:val="24"/>
                <w:lang w:val="en-US" w:eastAsia="zh-CN"/>
              </w:rPr>
            </w:pPr>
            <w:r>
              <w:rPr>
                <w:rFonts w:hint="eastAsia" w:asciiTheme="minorEastAsia" w:hAnsiTheme="minorEastAsia" w:eastAsiaTheme="minorEastAsia" w:cstheme="minorEastAsia"/>
                <w:bCs/>
                <w:color w:val="auto"/>
                <w:kern w:val="0"/>
                <w:sz w:val="24"/>
                <w:szCs w:val="24"/>
                <w:lang w:val="en-US" w:eastAsia="zh-CN"/>
              </w:rPr>
              <w:t>ERP基础知识</w:t>
            </w:r>
          </w:p>
        </w:tc>
        <w:tc>
          <w:tcPr>
            <w:tcW w:w="466" w:type="pct"/>
            <w:noWrap w:val="0"/>
            <w:vAlign w:val="center"/>
          </w:tcPr>
          <w:p w14:paraId="069130B4">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hint="eastAsia" w:asciiTheme="minorEastAsia" w:hAnsiTheme="minorEastAsia" w:eastAsiaTheme="minorEastAsia" w:cstheme="minorEastAsia"/>
                <w:bCs/>
                <w:color w:val="auto"/>
                <w:kern w:val="0"/>
                <w:sz w:val="24"/>
                <w:szCs w:val="24"/>
                <w:lang w:val="en-US" w:eastAsia="zh-CN"/>
              </w:rPr>
            </w:pPr>
            <w:r>
              <w:rPr>
                <w:rFonts w:hint="eastAsia" w:asciiTheme="minorEastAsia" w:hAnsiTheme="minorEastAsia" w:eastAsiaTheme="minorEastAsia" w:cstheme="minorEastAsia"/>
                <w:bCs/>
                <w:color w:val="auto"/>
                <w:kern w:val="0"/>
                <w:sz w:val="24"/>
                <w:szCs w:val="24"/>
                <w:lang w:val="en-US" w:eastAsia="zh-CN"/>
              </w:rPr>
              <w:t>80</w:t>
            </w:r>
          </w:p>
        </w:tc>
        <w:tc>
          <w:tcPr>
            <w:tcW w:w="407" w:type="pct"/>
            <w:noWrap w:val="0"/>
            <w:vAlign w:val="top"/>
          </w:tcPr>
          <w:p w14:paraId="7741DEF3">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hint="eastAsia" w:asciiTheme="minorEastAsia" w:hAnsiTheme="minorEastAsia" w:eastAsiaTheme="minorEastAsia" w:cstheme="minorEastAsia"/>
                <w:bCs/>
                <w:color w:val="auto"/>
                <w:kern w:val="0"/>
                <w:sz w:val="24"/>
                <w:szCs w:val="24"/>
              </w:rPr>
            </w:pPr>
          </w:p>
        </w:tc>
        <w:tc>
          <w:tcPr>
            <w:tcW w:w="302" w:type="pct"/>
            <w:noWrap w:val="0"/>
            <w:vAlign w:val="top"/>
          </w:tcPr>
          <w:p w14:paraId="58595DDD">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hint="eastAsia" w:asciiTheme="minorEastAsia" w:hAnsiTheme="minorEastAsia" w:eastAsiaTheme="minorEastAsia" w:cstheme="minorEastAsia"/>
                <w:bCs/>
                <w:color w:val="auto"/>
                <w:kern w:val="0"/>
                <w:sz w:val="24"/>
                <w:szCs w:val="24"/>
              </w:rPr>
            </w:pPr>
          </w:p>
        </w:tc>
        <w:tc>
          <w:tcPr>
            <w:tcW w:w="302" w:type="pct"/>
            <w:noWrap w:val="0"/>
            <w:vAlign w:val="top"/>
          </w:tcPr>
          <w:p w14:paraId="4D42DF7F">
            <w:pPr>
              <w:keepNext w:val="0"/>
              <w:keepLines w:val="0"/>
              <w:pageBreakBefore w:val="0"/>
              <w:widowControl w:val="0"/>
              <w:kinsoku/>
              <w:wordWrap/>
              <w:overflowPunct/>
              <w:topLinePunct w:val="0"/>
              <w:bidi w:val="0"/>
              <w:snapToGrid/>
              <w:spacing w:line="420" w:lineRule="exact"/>
              <w:ind w:firstLine="0" w:firstLineChars="0"/>
              <w:textAlignment w:val="auto"/>
              <w:rPr>
                <w:rFonts w:hint="eastAsia" w:asciiTheme="minorEastAsia" w:hAnsiTheme="minorEastAsia" w:eastAsiaTheme="minorEastAsia" w:cstheme="minorEastAsia"/>
                <w:bCs/>
                <w:color w:val="auto"/>
                <w:kern w:val="0"/>
                <w:sz w:val="24"/>
                <w:szCs w:val="24"/>
              </w:rPr>
            </w:pPr>
          </w:p>
        </w:tc>
        <w:tc>
          <w:tcPr>
            <w:tcW w:w="302" w:type="pct"/>
            <w:noWrap w:val="0"/>
            <w:vAlign w:val="top"/>
          </w:tcPr>
          <w:p w14:paraId="39F0E6BC">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textAlignment w:val="auto"/>
              <w:rPr>
                <w:rFonts w:hint="eastAsia" w:asciiTheme="minorEastAsia" w:hAnsiTheme="minorEastAsia" w:eastAsiaTheme="minorEastAsia" w:cstheme="minorEastAsia"/>
                <w:bCs/>
                <w:color w:val="auto"/>
                <w:kern w:val="0"/>
                <w:sz w:val="24"/>
                <w:szCs w:val="24"/>
              </w:rPr>
            </w:pPr>
            <w:r>
              <w:rPr>
                <w:rFonts w:hint="eastAsia" w:asciiTheme="minorEastAsia" w:hAnsiTheme="minorEastAsia" w:eastAsiaTheme="minorEastAsia" w:cstheme="minorEastAsia"/>
                <w:bCs/>
                <w:color w:val="auto"/>
                <w:kern w:val="0"/>
                <w:sz w:val="24"/>
                <w:szCs w:val="24"/>
              </w:rPr>
              <w:t>√</w:t>
            </w:r>
          </w:p>
        </w:tc>
        <w:tc>
          <w:tcPr>
            <w:tcW w:w="303" w:type="pct"/>
            <w:noWrap w:val="0"/>
            <w:vAlign w:val="top"/>
          </w:tcPr>
          <w:p w14:paraId="3B16E1B5">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hint="eastAsia" w:asciiTheme="minorEastAsia" w:hAnsiTheme="minorEastAsia" w:eastAsiaTheme="minorEastAsia" w:cstheme="minorEastAsia"/>
                <w:bCs/>
                <w:color w:val="auto"/>
                <w:kern w:val="0"/>
                <w:sz w:val="24"/>
                <w:szCs w:val="24"/>
              </w:rPr>
            </w:pPr>
          </w:p>
        </w:tc>
        <w:tc>
          <w:tcPr>
            <w:tcW w:w="326" w:type="pct"/>
            <w:noWrap w:val="0"/>
            <w:vAlign w:val="center"/>
          </w:tcPr>
          <w:p w14:paraId="03A0A83A">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hint="eastAsia" w:asciiTheme="minorEastAsia" w:hAnsiTheme="minorEastAsia" w:eastAsiaTheme="minorEastAsia" w:cstheme="minorEastAsia"/>
                <w:bCs/>
                <w:color w:val="auto"/>
                <w:kern w:val="0"/>
                <w:sz w:val="24"/>
                <w:szCs w:val="24"/>
              </w:rPr>
            </w:pPr>
          </w:p>
        </w:tc>
      </w:tr>
      <w:tr w14:paraId="5A7F2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5" w:hRule="atLeast"/>
          <w:jc w:val="center"/>
        </w:trPr>
        <w:tc>
          <w:tcPr>
            <w:tcW w:w="236" w:type="pct"/>
            <w:vMerge w:val="continue"/>
            <w:noWrap w:val="0"/>
            <w:vAlign w:val="center"/>
          </w:tcPr>
          <w:p w14:paraId="60AEDEFA">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hint="eastAsia" w:asciiTheme="minorEastAsia" w:hAnsiTheme="minorEastAsia" w:eastAsiaTheme="minorEastAsia" w:cstheme="minorEastAsia"/>
                <w:bCs/>
                <w:color w:val="auto"/>
                <w:kern w:val="0"/>
                <w:sz w:val="24"/>
                <w:szCs w:val="24"/>
              </w:rPr>
            </w:pPr>
          </w:p>
        </w:tc>
        <w:tc>
          <w:tcPr>
            <w:tcW w:w="892" w:type="pct"/>
            <w:gridSpan w:val="2"/>
            <w:vMerge w:val="continue"/>
            <w:noWrap w:val="0"/>
            <w:vAlign w:val="center"/>
          </w:tcPr>
          <w:p w14:paraId="5653335F">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hint="eastAsia" w:asciiTheme="minorEastAsia" w:hAnsiTheme="minorEastAsia" w:eastAsiaTheme="minorEastAsia" w:cstheme="minorEastAsia"/>
                <w:bCs/>
                <w:color w:val="auto"/>
                <w:kern w:val="0"/>
                <w:sz w:val="24"/>
                <w:szCs w:val="24"/>
              </w:rPr>
            </w:pPr>
          </w:p>
        </w:tc>
        <w:tc>
          <w:tcPr>
            <w:tcW w:w="1461" w:type="pct"/>
            <w:noWrap w:val="0"/>
            <w:vAlign w:val="center"/>
          </w:tcPr>
          <w:p w14:paraId="22FB77BF">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hint="eastAsia" w:asciiTheme="minorEastAsia" w:hAnsiTheme="minorEastAsia" w:eastAsiaTheme="minorEastAsia" w:cstheme="minorEastAsia"/>
                <w:bCs/>
                <w:color w:val="auto"/>
                <w:kern w:val="0"/>
                <w:sz w:val="24"/>
                <w:szCs w:val="24"/>
              </w:rPr>
            </w:pPr>
            <w:r>
              <w:rPr>
                <w:rFonts w:hint="eastAsia" w:asciiTheme="minorEastAsia" w:hAnsiTheme="minorEastAsia" w:eastAsiaTheme="minorEastAsia" w:cstheme="minorEastAsia"/>
                <w:bCs/>
                <w:color w:val="auto"/>
                <w:kern w:val="0"/>
                <w:sz w:val="24"/>
                <w:szCs w:val="24"/>
              </w:rPr>
              <w:t>小计</w:t>
            </w:r>
          </w:p>
        </w:tc>
        <w:tc>
          <w:tcPr>
            <w:tcW w:w="466" w:type="pct"/>
            <w:noWrap w:val="0"/>
            <w:vAlign w:val="center"/>
          </w:tcPr>
          <w:p w14:paraId="3676D856">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hint="eastAsia" w:asciiTheme="minorEastAsia" w:hAnsiTheme="minorEastAsia" w:eastAsiaTheme="minorEastAsia" w:cstheme="minorEastAsia"/>
                <w:bCs/>
                <w:color w:val="auto"/>
                <w:kern w:val="0"/>
                <w:sz w:val="24"/>
                <w:szCs w:val="24"/>
                <w:lang w:val="en-US" w:eastAsia="zh-CN"/>
              </w:rPr>
            </w:pPr>
            <w:r>
              <w:rPr>
                <w:rFonts w:hint="eastAsia" w:asciiTheme="minorEastAsia" w:hAnsiTheme="minorEastAsia" w:eastAsiaTheme="minorEastAsia" w:cstheme="minorEastAsia"/>
                <w:bCs/>
                <w:color w:val="auto"/>
                <w:kern w:val="0"/>
                <w:sz w:val="24"/>
                <w:szCs w:val="24"/>
                <w:lang w:val="en-US" w:eastAsia="zh-CN"/>
              </w:rPr>
              <w:t>900</w:t>
            </w:r>
          </w:p>
        </w:tc>
        <w:tc>
          <w:tcPr>
            <w:tcW w:w="407" w:type="pct"/>
            <w:noWrap w:val="0"/>
            <w:vAlign w:val="top"/>
          </w:tcPr>
          <w:p w14:paraId="03866F4B">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hint="eastAsia" w:asciiTheme="minorEastAsia" w:hAnsiTheme="minorEastAsia" w:eastAsiaTheme="minorEastAsia" w:cstheme="minorEastAsia"/>
                <w:bCs/>
                <w:color w:val="auto"/>
                <w:kern w:val="0"/>
                <w:sz w:val="24"/>
                <w:szCs w:val="24"/>
              </w:rPr>
            </w:pPr>
          </w:p>
        </w:tc>
        <w:tc>
          <w:tcPr>
            <w:tcW w:w="302" w:type="pct"/>
            <w:noWrap w:val="0"/>
            <w:vAlign w:val="top"/>
          </w:tcPr>
          <w:p w14:paraId="3BC0F103">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hint="eastAsia" w:asciiTheme="minorEastAsia" w:hAnsiTheme="minorEastAsia" w:eastAsiaTheme="minorEastAsia" w:cstheme="minorEastAsia"/>
                <w:bCs/>
                <w:color w:val="auto"/>
                <w:kern w:val="0"/>
                <w:sz w:val="24"/>
                <w:szCs w:val="24"/>
              </w:rPr>
            </w:pPr>
          </w:p>
        </w:tc>
        <w:tc>
          <w:tcPr>
            <w:tcW w:w="302" w:type="pct"/>
            <w:noWrap w:val="0"/>
            <w:vAlign w:val="top"/>
          </w:tcPr>
          <w:p w14:paraId="03C143B8">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hint="eastAsia" w:asciiTheme="minorEastAsia" w:hAnsiTheme="minorEastAsia" w:eastAsiaTheme="minorEastAsia" w:cstheme="minorEastAsia"/>
                <w:bCs/>
                <w:color w:val="auto"/>
                <w:kern w:val="0"/>
                <w:sz w:val="24"/>
                <w:szCs w:val="24"/>
              </w:rPr>
            </w:pPr>
          </w:p>
        </w:tc>
        <w:tc>
          <w:tcPr>
            <w:tcW w:w="302" w:type="pct"/>
            <w:noWrap w:val="0"/>
            <w:vAlign w:val="top"/>
          </w:tcPr>
          <w:p w14:paraId="63E20E15">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hint="eastAsia" w:asciiTheme="minorEastAsia" w:hAnsiTheme="minorEastAsia" w:eastAsiaTheme="minorEastAsia" w:cstheme="minorEastAsia"/>
                <w:bCs/>
                <w:color w:val="auto"/>
                <w:kern w:val="0"/>
                <w:sz w:val="24"/>
                <w:szCs w:val="24"/>
              </w:rPr>
            </w:pPr>
          </w:p>
        </w:tc>
        <w:tc>
          <w:tcPr>
            <w:tcW w:w="303" w:type="pct"/>
            <w:noWrap w:val="0"/>
            <w:vAlign w:val="top"/>
          </w:tcPr>
          <w:p w14:paraId="7B27420C">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hint="eastAsia" w:asciiTheme="minorEastAsia" w:hAnsiTheme="minorEastAsia" w:eastAsiaTheme="minorEastAsia" w:cstheme="minorEastAsia"/>
                <w:bCs/>
                <w:color w:val="auto"/>
                <w:kern w:val="0"/>
                <w:sz w:val="24"/>
                <w:szCs w:val="24"/>
              </w:rPr>
            </w:pPr>
          </w:p>
        </w:tc>
        <w:tc>
          <w:tcPr>
            <w:tcW w:w="326" w:type="pct"/>
            <w:noWrap w:val="0"/>
            <w:vAlign w:val="center"/>
          </w:tcPr>
          <w:p w14:paraId="04EC4CE5">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hint="eastAsia" w:asciiTheme="minorEastAsia" w:hAnsiTheme="minorEastAsia" w:eastAsiaTheme="minorEastAsia" w:cstheme="minorEastAsia"/>
                <w:bCs/>
                <w:color w:val="auto"/>
                <w:kern w:val="0"/>
                <w:sz w:val="24"/>
                <w:szCs w:val="24"/>
              </w:rPr>
            </w:pPr>
          </w:p>
        </w:tc>
      </w:tr>
      <w:tr w14:paraId="65DC8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236" w:type="pct"/>
            <w:vMerge w:val="continue"/>
            <w:noWrap w:val="0"/>
            <w:vAlign w:val="center"/>
          </w:tcPr>
          <w:p w14:paraId="4FA1160F">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hint="eastAsia" w:asciiTheme="minorEastAsia" w:hAnsiTheme="minorEastAsia" w:eastAsiaTheme="minorEastAsia" w:cstheme="minorEastAsia"/>
                <w:bCs/>
                <w:color w:val="auto"/>
                <w:kern w:val="0"/>
                <w:sz w:val="24"/>
                <w:szCs w:val="24"/>
              </w:rPr>
            </w:pPr>
          </w:p>
        </w:tc>
        <w:tc>
          <w:tcPr>
            <w:tcW w:w="442" w:type="pct"/>
            <w:vMerge w:val="restart"/>
            <w:noWrap w:val="0"/>
            <w:textDirection w:val="tbRlV"/>
            <w:vAlign w:val="center"/>
          </w:tcPr>
          <w:p w14:paraId="057F88FD">
            <w:pPr>
              <w:keepNext w:val="0"/>
              <w:keepLines w:val="0"/>
              <w:pageBreakBefore w:val="0"/>
              <w:widowControl w:val="0"/>
              <w:kinsoku/>
              <w:wordWrap/>
              <w:overflowPunct/>
              <w:topLinePunct w:val="0"/>
              <w:autoSpaceDE w:val="0"/>
              <w:autoSpaceDN w:val="0"/>
              <w:bidi w:val="0"/>
              <w:adjustRightInd w:val="0"/>
              <w:snapToGrid/>
              <w:spacing w:line="420" w:lineRule="exact"/>
              <w:ind w:left="113" w:right="113" w:firstLine="0" w:firstLineChars="0"/>
              <w:jc w:val="center"/>
              <w:textAlignment w:val="auto"/>
              <w:rPr>
                <w:rFonts w:hint="eastAsia" w:asciiTheme="minorEastAsia" w:hAnsiTheme="minorEastAsia" w:eastAsiaTheme="minorEastAsia" w:cstheme="minorEastAsia"/>
                <w:bCs/>
                <w:color w:val="auto"/>
                <w:kern w:val="0"/>
                <w:sz w:val="24"/>
                <w:szCs w:val="24"/>
              </w:rPr>
            </w:pPr>
            <w:r>
              <w:rPr>
                <w:rFonts w:hint="eastAsia" w:asciiTheme="minorEastAsia" w:hAnsiTheme="minorEastAsia" w:eastAsiaTheme="minorEastAsia" w:cstheme="minorEastAsia"/>
                <w:bCs/>
                <w:color w:val="auto"/>
                <w:kern w:val="0"/>
                <w:sz w:val="24"/>
                <w:szCs w:val="24"/>
              </w:rPr>
              <w:t>专业（技能）方向课</w:t>
            </w:r>
          </w:p>
        </w:tc>
        <w:tc>
          <w:tcPr>
            <w:tcW w:w="449" w:type="pct"/>
            <w:vMerge w:val="restart"/>
            <w:noWrap w:val="0"/>
            <w:vAlign w:val="center"/>
          </w:tcPr>
          <w:p w14:paraId="1C0E4873">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hint="eastAsia" w:asciiTheme="minorEastAsia" w:hAnsiTheme="minorEastAsia" w:eastAsiaTheme="minorEastAsia" w:cstheme="minorEastAsia"/>
                <w:bCs/>
                <w:color w:val="auto"/>
                <w:kern w:val="0"/>
                <w:sz w:val="24"/>
                <w:szCs w:val="24"/>
                <w:lang w:val="en-US" w:eastAsia="zh-CN"/>
              </w:rPr>
            </w:pPr>
            <w:r>
              <w:rPr>
                <w:rFonts w:hint="eastAsia" w:asciiTheme="minorEastAsia" w:hAnsiTheme="minorEastAsia" w:eastAsiaTheme="minorEastAsia" w:cstheme="minorEastAsia"/>
                <w:bCs/>
                <w:color w:val="auto"/>
                <w:kern w:val="0"/>
                <w:sz w:val="24"/>
                <w:szCs w:val="24"/>
                <w:lang w:val="en-US" w:eastAsia="zh-CN"/>
              </w:rPr>
              <w:t>企业会计</w:t>
            </w:r>
          </w:p>
        </w:tc>
        <w:tc>
          <w:tcPr>
            <w:tcW w:w="1461" w:type="pct"/>
            <w:noWrap w:val="0"/>
            <w:vAlign w:val="center"/>
          </w:tcPr>
          <w:p w14:paraId="5549911C">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hint="eastAsia" w:asciiTheme="minorEastAsia" w:hAnsiTheme="minorEastAsia" w:eastAsiaTheme="minorEastAsia" w:cstheme="minorEastAsia"/>
                <w:bCs/>
                <w:color w:val="auto"/>
                <w:kern w:val="0"/>
                <w:sz w:val="24"/>
                <w:szCs w:val="24"/>
                <w:lang w:val="en-US" w:eastAsia="zh-CN"/>
              </w:rPr>
            </w:pPr>
            <w:r>
              <w:rPr>
                <w:rFonts w:hint="eastAsia" w:asciiTheme="minorEastAsia" w:hAnsiTheme="minorEastAsia" w:eastAsiaTheme="minorEastAsia" w:cstheme="minorEastAsia"/>
                <w:bCs/>
                <w:color w:val="auto"/>
                <w:kern w:val="0"/>
                <w:sz w:val="24"/>
                <w:szCs w:val="24"/>
                <w:lang w:val="en-US" w:eastAsia="zh-CN"/>
              </w:rPr>
              <w:t>成本核算信息化处理</w:t>
            </w:r>
          </w:p>
        </w:tc>
        <w:tc>
          <w:tcPr>
            <w:tcW w:w="466" w:type="pct"/>
            <w:noWrap w:val="0"/>
            <w:vAlign w:val="center"/>
          </w:tcPr>
          <w:p w14:paraId="228441F3">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hint="eastAsia" w:asciiTheme="minorEastAsia" w:hAnsiTheme="minorEastAsia" w:eastAsiaTheme="minorEastAsia" w:cstheme="minorEastAsia"/>
                <w:bCs/>
                <w:color w:val="auto"/>
                <w:kern w:val="0"/>
                <w:sz w:val="24"/>
                <w:szCs w:val="24"/>
                <w:lang w:val="en-US" w:eastAsia="zh-CN"/>
              </w:rPr>
            </w:pPr>
            <w:r>
              <w:rPr>
                <w:rFonts w:hint="eastAsia" w:asciiTheme="minorEastAsia" w:hAnsiTheme="minorEastAsia" w:eastAsiaTheme="minorEastAsia" w:cstheme="minorEastAsia"/>
                <w:bCs/>
                <w:color w:val="auto"/>
                <w:kern w:val="0"/>
                <w:sz w:val="24"/>
                <w:szCs w:val="24"/>
                <w:lang w:val="en-US" w:eastAsia="zh-CN"/>
              </w:rPr>
              <w:t>80</w:t>
            </w:r>
          </w:p>
        </w:tc>
        <w:tc>
          <w:tcPr>
            <w:tcW w:w="407" w:type="pct"/>
            <w:noWrap w:val="0"/>
            <w:vAlign w:val="top"/>
          </w:tcPr>
          <w:p w14:paraId="6480A6A1">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hint="eastAsia" w:asciiTheme="minorEastAsia" w:hAnsiTheme="minorEastAsia" w:eastAsiaTheme="minorEastAsia" w:cstheme="minorEastAsia"/>
                <w:bCs/>
                <w:color w:val="auto"/>
                <w:kern w:val="0"/>
                <w:sz w:val="24"/>
                <w:szCs w:val="24"/>
              </w:rPr>
            </w:pPr>
          </w:p>
        </w:tc>
        <w:tc>
          <w:tcPr>
            <w:tcW w:w="302" w:type="pct"/>
            <w:noWrap w:val="0"/>
            <w:vAlign w:val="top"/>
          </w:tcPr>
          <w:p w14:paraId="7881FD8E">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hint="eastAsia" w:asciiTheme="minorEastAsia" w:hAnsiTheme="minorEastAsia" w:eastAsiaTheme="minorEastAsia" w:cstheme="minorEastAsia"/>
                <w:bCs/>
                <w:color w:val="auto"/>
                <w:kern w:val="0"/>
                <w:sz w:val="24"/>
                <w:szCs w:val="24"/>
              </w:rPr>
            </w:pPr>
          </w:p>
        </w:tc>
        <w:tc>
          <w:tcPr>
            <w:tcW w:w="302" w:type="pct"/>
            <w:noWrap w:val="0"/>
            <w:vAlign w:val="top"/>
          </w:tcPr>
          <w:p w14:paraId="5FBC05E0">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hint="eastAsia" w:asciiTheme="minorEastAsia" w:hAnsiTheme="minorEastAsia" w:eastAsiaTheme="minorEastAsia" w:cstheme="minorEastAsia"/>
                <w:bCs/>
                <w:color w:val="auto"/>
                <w:kern w:val="0"/>
                <w:sz w:val="24"/>
                <w:szCs w:val="24"/>
              </w:rPr>
            </w:pPr>
            <w:r>
              <w:rPr>
                <w:rFonts w:hint="eastAsia" w:asciiTheme="minorEastAsia" w:hAnsiTheme="minorEastAsia" w:eastAsiaTheme="minorEastAsia" w:cstheme="minorEastAsia"/>
                <w:bCs/>
                <w:color w:val="auto"/>
                <w:kern w:val="0"/>
                <w:sz w:val="24"/>
                <w:szCs w:val="24"/>
              </w:rPr>
              <w:t>√</w:t>
            </w:r>
          </w:p>
        </w:tc>
        <w:tc>
          <w:tcPr>
            <w:tcW w:w="302" w:type="pct"/>
            <w:noWrap w:val="0"/>
            <w:vAlign w:val="top"/>
          </w:tcPr>
          <w:p w14:paraId="73EF8E77">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hint="eastAsia" w:asciiTheme="minorEastAsia" w:hAnsiTheme="minorEastAsia" w:eastAsiaTheme="minorEastAsia" w:cstheme="minorEastAsia"/>
                <w:bCs/>
                <w:color w:val="auto"/>
                <w:kern w:val="0"/>
                <w:sz w:val="24"/>
                <w:szCs w:val="24"/>
              </w:rPr>
            </w:pPr>
          </w:p>
        </w:tc>
        <w:tc>
          <w:tcPr>
            <w:tcW w:w="303" w:type="pct"/>
            <w:noWrap w:val="0"/>
            <w:vAlign w:val="top"/>
          </w:tcPr>
          <w:p w14:paraId="7E723430">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textAlignment w:val="auto"/>
              <w:rPr>
                <w:rFonts w:hint="eastAsia" w:asciiTheme="minorEastAsia" w:hAnsiTheme="minorEastAsia" w:eastAsiaTheme="minorEastAsia" w:cstheme="minorEastAsia"/>
                <w:bCs/>
                <w:color w:val="auto"/>
                <w:kern w:val="0"/>
                <w:sz w:val="24"/>
                <w:szCs w:val="24"/>
              </w:rPr>
            </w:pPr>
          </w:p>
        </w:tc>
        <w:tc>
          <w:tcPr>
            <w:tcW w:w="326" w:type="pct"/>
            <w:noWrap w:val="0"/>
            <w:vAlign w:val="center"/>
          </w:tcPr>
          <w:p w14:paraId="27D41FAF">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hint="eastAsia" w:asciiTheme="minorEastAsia" w:hAnsiTheme="minorEastAsia" w:eastAsiaTheme="minorEastAsia" w:cstheme="minorEastAsia"/>
                <w:bCs/>
                <w:color w:val="auto"/>
                <w:kern w:val="0"/>
                <w:sz w:val="24"/>
                <w:szCs w:val="24"/>
              </w:rPr>
            </w:pPr>
          </w:p>
        </w:tc>
      </w:tr>
      <w:tr w14:paraId="67B37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5" w:hRule="atLeast"/>
          <w:jc w:val="center"/>
        </w:trPr>
        <w:tc>
          <w:tcPr>
            <w:tcW w:w="236" w:type="pct"/>
            <w:vMerge w:val="continue"/>
            <w:noWrap w:val="0"/>
            <w:vAlign w:val="center"/>
          </w:tcPr>
          <w:p w14:paraId="1930B53C">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hint="eastAsia" w:asciiTheme="minorEastAsia" w:hAnsiTheme="minorEastAsia" w:eastAsiaTheme="minorEastAsia" w:cstheme="minorEastAsia"/>
                <w:bCs/>
                <w:color w:val="auto"/>
                <w:kern w:val="0"/>
                <w:sz w:val="24"/>
                <w:szCs w:val="24"/>
              </w:rPr>
            </w:pPr>
          </w:p>
        </w:tc>
        <w:tc>
          <w:tcPr>
            <w:tcW w:w="442" w:type="pct"/>
            <w:vMerge w:val="continue"/>
            <w:noWrap w:val="0"/>
            <w:vAlign w:val="center"/>
          </w:tcPr>
          <w:p w14:paraId="4BFD2369">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hint="eastAsia" w:asciiTheme="minorEastAsia" w:hAnsiTheme="minorEastAsia" w:eastAsiaTheme="minorEastAsia" w:cstheme="minorEastAsia"/>
                <w:bCs/>
                <w:color w:val="auto"/>
                <w:kern w:val="0"/>
                <w:sz w:val="24"/>
                <w:szCs w:val="24"/>
              </w:rPr>
            </w:pPr>
          </w:p>
        </w:tc>
        <w:tc>
          <w:tcPr>
            <w:tcW w:w="449" w:type="pct"/>
            <w:vMerge w:val="continue"/>
            <w:noWrap w:val="0"/>
            <w:vAlign w:val="center"/>
          </w:tcPr>
          <w:p w14:paraId="2F23D812">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hint="eastAsia" w:asciiTheme="minorEastAsia" w:hAnsiTheme="minorEastAsia" w:eastAsiaTheme="minorEastAsia" w:cstheme="minorEastAsia"/>
                <w:bCs/>
                <w:color w:val="auto"/>
                <w:kern w:val="0"/>
                <w:sz w:val="24"/>
                <w:szCs w:val="24"/>
              </w:rPr>
            </w:pPr>
          </w:p>
        </w:tc>
        <w:tc>
          <w:tcPr>
            <w:tcW w:w="1461" w:type="pct"/>
            <w:noWrap w:val="0"/>
            <w:vAlign w:val="center"/>
          </w:tcPr>
          <w:p w14:paraId="5DBB41FC">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hint="eastAsia" w:asciiTheme="minorEastAsia" w:hAnsiTheme="minorEastAsia" w:eastAsiaTheme="minorEastAsia" w:cstheme="minorEastAsia"/>
                <w:bCs/>
                <w:color w:val="auto"/>
                <w:kern w:val="0"/>
                <w:sz w:val="24"/>
                <w:szCs w:val="24"/>
                <w:lang w:val="en-US" w:eastAsia="zh-CN"/>
              </w:rPr>
            </w:pPr>
            <w:r>
              <w:rPr>
                <w:rFonts w:hint="eastAsia" w:asciiTheme="minorEastAsia" w:hAnsiTheme="minorEastAsia" w:eastAsiaTheme="minorEastAsia" w:cstheme="minorEastAsia"/>
                <w:bCs/>
                <w:color w:val="auto"/>
                <w:kern w:val="0"/>
                <w:sz w:val="24"/>
                <w:szCs w:val="24"/>
                <w:lang w:val="en-US" w:eastAsia="zh-CN"/>
              </w:rPr>
              <w:t>统计信息整理与应用</w:t>
            </w:r>
          </w:p>
        </w:tc>
        <w:tc>
          <w:tcPr>
            <w:tcW w:w="466" w:type="pct"/>
            <w:noWrap w:val="0"/>
            <w:vAlign w:val="center"/>
          </w:tcPr>
          <w:p w14:paraId="66A8AEE1">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hint="eastAsia" w:asciiTheme="minorEastAsia" w:hAnsiTheme="minorEastAsia" w:eastAsiaTheme="minorEastAsia" w:cstheme="minorEastAsia"/>
                <w:bCs/>
                <w:color w:val="auto"/>
                <w:kern w:val="0"/>
                <w:sz w:val="24"/>
                <w:szCs w:val="24"/>
                <w:lang w:val="en-US" w:eastAsia="zh-CN"/>
              </w:rPr>
            </w:pPr>
            <w:r>
              <w:rPr>
                <w:rFonts w:hint="eastAsia" w:asciiTheme="minorEastAsia" w:hAnsiTheme="minorEastAsia" w:eastAsiaTheme="minorEastAsia" w:cstheme="minorEastAsia"/>
                <w:bCs/>
                <w:color w:val="auto"/>
                <w:kern w:val="0"/>
                <w:sz w:val="24"/>
                <w:szCs w:val="24"/>
                <w:lang w:val="en-US" w:eastAsia="zh-CN"/>
              </w:rPr>
              <w:t>80</w:t>
            </w:r>
          </w:p>
        </w:tc>
        <w:tc>
          <w:tcPr>
            <w:tcW w:w="407" w:type="pct"/>
            <w:noWrap w:val="0"/>
            <w:vAlign w:val="top"/>
          </w:tcPr>
          <w:p w14:paraId="01A13A3F">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hint="eastAsia" w:asciiTheme="minorEastAsia" w:hAnsiTheme="minorEastAsia" w:eastAsiaTheme="minorEastAsia" w:cstheme="minorEastAsia"/>
                <w:bCs/>
                <w:color w:val="auto"/>
                <w:kern w:val="0"/>
                <w:sz w:val="24"/>
                <w:szCs w:val="24"/>
              </w:rPr>
            </w:pPr>
          </w:p>
        </w:tc>
        <w:tc>
          <w:tcPr>
            <w:tcW w:w="302" w:type="pct"/>
            <w:noWrap w:val="0"/>
            <w:vAlign w:val="top"/>
          </w:tcPr>
          <w:p w14:paraId="3EE0270F">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hint="eastAsia" w:asciiTheme="minorEastAsia" w:hAnsiTheme="minorEastAsia" w:eastAsiaTheme="minorEastAsia" w:cstheme="minorEastAsia"/>
                <w:bCs/>
                <w:color w:val="auto"/>
                <w:kern w:val="0"/>
                <w:sz w:val="24"/>
                <w:szCs w:val="24"/>
              </w:rPr>
            </w:pPr>
            <w:r>
              <w:rPr>
                <w:rFonts w:hint="eastAsia" w:asciiTheme="minorEastAsia" w:hAnsiTheme="minorEastAsia" w:eastAsiaTheme="minorEastAsia" w:cstheme="minorEastAsia"/>
                <w:bCs/>
                <w:color w:val="auto"/>
                <w:kern w:val="0"/>
                <w:sz w:val="24"/>
                <w:szCs w:val="24"/>
              </w:rPr>
              <w:t>√</w:t>
            </w:r>
          </w:p>
        </w:tc>
        <w:tc>
          <w:tcPr>
            <w:tcW w:w="302" w:type="pct"/>
            <w:noWrap w:val="0"/>
            <w:vAlign w:val="top"/>
          </w:tcPr>
          <w:p w14:paraId="71BCE3AF">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hint="eastAsia" w:asciiTheme="minorEastAsia" w:hAnsiTheme="minorEastAsia" w:eastAsiaTheme="minorEastAsia" w:cstheme="minorEastAsia"/>
                <w:bCs/>
                <w:color w:val="auto"/>
                <w:kern w:val="0"/>
                <w:sz w:val="24"/>
                <w:szCs w:val="24"/>
              </w:rPr>
            </w:pPr>
          </w:p>
        </w:tc>
        <w:tc>
          <w:tcPr>
            <w:tcW w:w="302" w:type="pct"/>
            <w:noWrap w:val="0"/>
            <w:vAlign w:val="top"/>
          </w:tcPr>
          <w:p w14:paraId="2F1EABA6">
            <w:pPr>
              <w:keepNext w:val="0"/>
              <w:keepLines w:val="0"/>
              <w:pageBreakBefore w:val="0"/>
              <w:widowControl w:val="0"/>
              <w:kinsoku/>
              <w:wordWrap/>
              <w:overflowPunct/>
              <w:topLinePunct w:val="0"/>
              <w:bidi w:val="0"/>
              <w:snapToGrid/>
              <w:spacing w:line="420" w:lineRule="exact"/>
              <w:ind w:firstLine="0" w:firstLineChars="0"/>
              <w:textAlignment w:val="auto"/>
              <w:rPr>
                <w:rFonts w:hint="eastAsia" w:asciiTheme="minorEastAsia" w:hAnsiTheme="minorEastAsia" w:eastAsiaTheme="minorEastAsia" w:cstheme="minorEastAsia"/>
                <w:bCs/>
                <w:color w:val="auto"/>
                <w:kern w:val="0"/>
                <w:sz w:val="24"/>
                <w:szCs w:val="24"/>
              </w:rPr>
            </w:pPr>
          </w:p>
        </w:tc>
        <w:tc>
          <w:tcPr>
            <w:tcW w:w="303" w:type="pct"/>
            <w:noWrap w:val="0"/>
            <w:vAlign w:val="top"/>
          </w:tcPr>
          <w:p w14:paraId="6534A242">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hint="eastAsia" w:asciiTheme="minorEastAsia" w:hAnsiTheme="minorEastAsia" w:eastAsiaTheme="minorEastAsia" w:cstheme="minorEastAsia"/>
                <w:bCs/>
                <w:color w:val="auto"/>
                <w:kern w:val="0"/>
                <w:sz w:val="24"/>
                <w:szCs w:val="24"/>
              </w:rPr>
            </w:pPr>
          </w:p>
        </w:tc>
        <w:tc>
          <w:tcPr>
            <w:tcW w:w="326" w:type="pct"/>
            <w:noWrap w:val="0"/>
            <w:vAlign w:val="center"/>
          </w:tcPr>
          <w:p w14:paraId="06E423A3">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hint="eastAsia" w:asciiTheme="minorEastAsia" w:hAnsiTheme="minorEastAsia" w:eastAsiaTheme="minorEastAsia" w:cstheme="minorEastAsia"/>
                <w:bCs/>
                <w:color w:val="auto"/>
                <w:kern w:val="0"/>
                <w:sz w:val="24"/>
                <w:szCs w:val="24"/>
              </w:rPr>
            </w:pPr>
          </w:p>
        </w:tc>
      </w:tr>
      <w:tr w14:paraId="69DA0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236" w:type="pct"/>
            <w:vMerge w:val="continue"/>
            <w:noWrap w:val="0"/>
            <w:vAlign w:val="center"/>
          </w:tcPr>
          <w:p w14:paraId="33F63E56">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hint="eastAsia" w:asciiTheme="minorEastAsia" w:hAnsiTheme="minorEastAsia" w:eastAsiaTheme="minorEastAsia" w:cstheme="minorEastAsia"/>
                <w:bCs/>
                <w:color w:val="auto"/>
                <w:kern w:val="0"/>
                <w:sz w:val="24"/>
                <w:szCs w:val="24"/>
              </w:rPr>
            </w:pPr>
          </w:p>
        </w:tc>
        <w:tc>
          <w:tcPr>
            <w:tcW w:w="442" w:type="pct"/>
            <w:vMerge w:val="continue"/>
            <w:noWrap w:val="0"/>
            <w:vAlign w:val="center"/>
          </w:tcPr>
          <w:p w14:paraId="03A7D059">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hint="eastAsia" w:asciiTheme="minorEastAsia" w:hAnsiTheme="minorEastAsia" w:eastAsiaTheme="minorEastAsia" w:cstheme="minorEastAsia"/>
                <w:bCs/>
                <w:color w:val="auto"/>
                <w:kern w:val="0"/>
                <w:sz w:val="24"/>
                <w:szCs w:val="24"/>
              </w:rPr>
            </w:pPr>
          </w:p>
        </w:tc>
        <w:tc>
          <w:tcPr>
            <w:tcW w:w="449" w:type="pct"/>
            <w:vMerge w:val="continue"/>
            <w:noWrap w:val="0"/>
            <w:vAlign w:val="center"/>
          </w:tcPr>
          <w:p w14:paraId="256518D5">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hint="eastAsia" w:asciiTheme="minorEastAsia" w:hAnsiTheme="minorEastAsia" w:eastAsiaTheme="minorEastAsia" w:cstheme="minorEastAsia"/>
                <w:bCs/>
                <w:color w:val="auto"/>
                <w:kern w:val="0"/>
                <w:sz w:val="24"/>
                <w:szCs w:val="24"/>
              </w:rPr>
            </w:pPr>
          </w:p>
        </w:tc>
        <w:tc>
          <w:tcPr>
            <w:tcW w:w="1461" w:type="pct"/>
            <w:noWrap w:val="0"/>
            <w:vAlign w:val="center"/>
          </w:tcPr>
          <w:p w14:paraId="23FB8742">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hint="eastAsia" w:asciiTheme="minorEastAsia" w:hAnsiTheme="minorEastAsia" w:eastAsiaTheme="minorEastAsia" w:cstheme="minorEastAsia"/>
                <w:bCs/>
                <w:color w:val="auto"/>
                <w:kern w:val="0"/>
                <w:sz w:val="24"/>
                <w:szCs w:val="24"/>
                <w:lang w:val="en-US" w:eastAsia="zh-CN"/>
              </w:rPr>
            </w:pPr>
            <w:r>
              <w:rPr>
                <w:rFonts w:hint="eastAsia" w:asciiTheme="minorEastAsia" w:hAnsiTheme="minorEastAsia" w:eastAsiaTheme="minorEastAsia" w:cstheme="minorEastAsia"/>
                <w:bCs/>
                <w:color w:val="auto"/>
                <w:kern w:val="0"/>
                <w:sz w:val="24"/>
                <w:szCs w:val="24"/>
                <w:lang w:val="en-US" w:eastAsia="zh-CN"/>
              </w:rPr>
              <w:t>收银业务系统应用</w:t>
            </w:r>
          </w:p>
        </w:tc>
        <w:tc>
          <w:tcPr>
            <w:tcW w:w="466" w:type="pct"/>
            <w:noWrap w:val="0"/>
            <w:vAlign w:val="center"/>
          </w:tcPr>
          <w:p w14:paraId="2E35D40F">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hint="eastAsia" w:asciiTheme="minorEastAsia" w:hAnsiTheme="minorEastAsia" w:eastAsiaTheme="minorEastAsia" w:cstheme="minorEastAsia"/>
                <w:bCs/>
                <w:color w:val="auto"/>
                <w:kern w:val="0"/>
                <w:sz w:val="24"/>
                <w:szCs w:val="24"/>
                <w:lang w:val="en-US" w:eastAsia="zh-CN"/>
              </w:rPr>
            </w:pPr>
            <w:r>
              <w:rPr>
                <w:rFonts w:hint="eastAsia" w:asciiTheme="minorEastAsia" w:hAnsiTheme="minorEastAsia" w:eastAsiaTheme="minorEastAsia" w:cstheme="minorEastAsia"/>
                <w:bCs/>
                <w:color w:val="auto"/>
                <w:kern w:val="0"/>
                <w:sz w:val="24"/>
                <w:szCs w:val="24"/>
                <w:lang w:val="en-US" w:eastAsia="zh-CN"/>
              </w:rPr>
              <w:t>60</w:t>
            </w:r>
          </w:p>
        </w:tc>
        <w:tc>
          <w:tcPr>
            <w:tcW w:w="407" w:type="pct"/>
            <w:noWrap w:val="0"/>
            <w:vAlign w:val="top"/>
          </w:tcPr>
          <w:p w14:paraId="0863095D">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hint="eastAsia" w:asciiTheme="minorEastAsia" w:hAnsiTheme="minorEastAsia" w:eastAsiaTheme="minorEastAsia" w:cstheme="minorEastAsia"/>
                <w:bCs/>
                <w:color w:val="auto"/>
                <w:kern w:val="0"/>
                <w:sz w:val="24"/>
                <w:szCs w:val="24"/>
              </w:rPr>
            </w:pPr>
          </w:p>
        </w:tc>
        <w:tc>
          <w:tcPr>
            <w:tcW w:w="302" w:type="pct"/>
            <w:noWrap w:val="0"/>
            <w:vAlign w:val="top"/>
          </w:tcPr>
          <w:p w14:paraId="4A8C7A20">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hint="eastAsia" w:asciiTheme="minorEastAsia" w:hAnsiTheme="minorEastAsia" w:eastAsiaTheme="minorEastAsia" w:cstheme="minorEastAsia"/>
                <w:bCs/>
                <w:color w:val="auto"/>
                <w:kern w:val="0"/>
                <w:sz w:val="24"/>
                <w:szCs w:val="24"/>
              </w:rPr>
            </w:pPr>
            <w:r>
              <w:rPr>
                <w:rFonts w:hint="eastAsia" w:asciiTheme="minorEastAsia" w:hAnsiTheme="minorEastAsia" w:eastAsiaTheme="minorEastAsia" w:cstheme="minorEastAsia"/>
                <w:bCs/>
                <w:color w:val="auto"/>
                <w:kern w:val="0"/>
                <w:sz w:val="24"/>
                <w:szCs w:val="24"/>
              </w:rPr>
              <w:t>√</w:t>
            </w:r>
          </w:p>
        </w:tc>
        <w:tc>
          <w:tcPr>
            <w:tcW w:w="302" w:type="pct"/>
            <w:noWrap w:val="0"/>
            <w:vAlign w:val="top"/>
          </w:tcPr>
          <w:p w14:paraId="717DF060">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hint="eastAsia" w:asciiTheme="minorEastAsia" w:hAnsiTheme="minorEastAsia" w:eastAsiaTheme="minorEastAsia" w:cstheme="minorEastAsia"/>
                <w:bCs/>
                <w:color w:val="auto"/>
                <w:kern w:val="0"/>
                <w:sz w:val="24"/>
                <w:szCs w:val="24"/>
              </w:rPr>
            </w:pPr>
          </w:p>
        </w:tc>
        <w:tc>
          <w:tcPr>
            <w:tcW w:w="302" w:type="pct"/>
            <w:noWrap w:val="0"/>
            <w:vAlign w:val="top"/>
          </w:tcPr>
          <w:p w14:paraId="31435EF9">
            <w:pPr>
              <w:keepNext w:val="0"/>
              <w:keepLines w:val="0"/>
              <w:pageBreakBefore w:val="0"/>
              <w:widowControl w:val="0"/>
              <w:kinsoku/>
              <w:wordWrap/>
              <w:overflowPunct/>
              <w:topLinePunct w:val="0"/>
              <w:bidi w:val="0"/>
              <w:snapToGrid/>
              <w:spacing w:line="420" w:lineRule="exact"/>
              <w:ind w:firstLine="0" w:firstLineChars="0"/>
              <w:textAlignment w:val="auto"/>
              <w:rPr>
                <w:rFonts w:hint="eastAsia" w:asciiTheme="minorEastAsia" w:hAnsiTheme="minorEastAsia" w:eastAsiaTheme="minorEastAsia" w:cstheme="minorEastAsia"/>
                <w:bCs/>
                <w:color w:val="auto"/>
                <w:kern w:val="0"/>
                <w:sz w:val="24"/>
                <w:szCs w:val="24"/>
              </w:rPr>
            </w:pPr>
          </w:p>
        </w:tc>
        <w:tc>
          <w:tcPr>
            <w:tcW w:w="303" w:type="pct"/>
            <w:noWrap w:val="0"/>
            <w:vAlign w:val="top"/>
          </w:tcPr>
          <w:p w14:paraId="69FA79FF">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hint="eastAsia" w:asciiTheme="minorEastAsia" w:hAnsiTheme="minorEastAsia" w:eastAsiaTheme="minorEastAsia" w:cstheme="minorEastAsia"/>
                <w:bCs/>
                <w:color w:val="auto"/>
                <w:kern w:val="0"/>
                <w:sz w:val="24"/>
                <w:szCs w:val="24"/>
              </w:rPr>
            </w:pPr>
          </w:p>
        </w:tc>
        <w:tc>
          <w:tcPr>
            <w:tcW w:w="326" w:type="pct"/>
            <w:noWrap w:val="0"/>
            <w:vAlign w:val="center"/>
          </w:tcPr>
          <w:p w14:paraId="3578B99D">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hint="eastAsia" w:asciiTheme="minorEastAsia" w:hAnsiTheme="minorEastAsia" w:eastAsiaTheme="minorEastAsia" w:cstheme="minorEastAsia"/>
                <w:bCs/>
                <w:color w:val="auto"/>
                <w:kern w:val="0"/>
                <w:sz w:val="24"/>
                <w:szCs w:val="24"/>
              </w:rPr>
            </w:pPr>
          </w:p>
        </w:tc>
      </w:tr>
      <w:tr w14:paraId="5A75B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236" w:type="pct"/>
            <w:vMerge w:val="continue"/>
            <w:noWrap w:val="0"/>
            <w:vAlign w:val="center"/>
          </w:tcPr>
          <w:p w14:paraId="3CB46932">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hint="eastAsia" w:asciiTheme="minorEastAsia" w:hAnsiTheme="minorEastAsia" w:eastAsiaTheme="minorEastAsia" w:cstheme="minorEastAsia"/>
                <w:bCs/>
                <w:color w:val="auto"/>
                <w:kern w:val="0"/>
                <w:sz w:val="24"/>
                <w:szCs w:val="24"/>
              </w:rPr>
            </w:pPr>
          </w:p>
        </w:tc>
        <w:tc>
          <w:tcPr>
            <w:tcW w:w="442" w:type="pct"/>
            <w:vMerge w:val="continue"/>
            <w:noWrap w:val="0"/>
            <w:vAlign w:val="center"/>
          </w:tcPr>
          <w:p w14:paraId="2D53BAA3">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hint="eastAsia" w:asciiTheme="minorEastAsia" w:hAnsiTheme="minorEastAsia" w:eastAsiaTheme="minorEastAsia" w:cstheme="minorEastAsia"/>
                <w:bCs/>
                <w:color w:val="auto"/>
                <w:kern w:val="0"/>
                <w:sz w:val="24"/>
                <w:szCs w:val="24"/>
              </w:rPr>
            </w:pPr>
          </w:p>
        </w:tc>
        <w:tc>
          <w:tcPr>
            <w:tcW w:w="449" w:type="pct"/>
            <w:vMerge w:val="continue"/>
            <w:noWrap w:val="0"/>
            <w:vAlign w:val="center"/>
          </w:tcPr>
          <w:p w14:paraId="794F80BF">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hint="eastAsia" w:asciiTheme="minorEastAsia" w:hAnsiTheme="minorEastAsia" w:eastAsiaTheme="minorEastAsia" w:cstheme="minorEastAsia"/>
                <w:bCs/>
                <w:color w:val="auto"/>
                <w:kern w:val="0"/>
                <w:sz w:val="24"/>
                <w:szCs w:val="24"/>
              </w:rPr>
            </w:pPr>
          </w:p>
        </w:tc>
        <w:tc>
          <w:tcPr>
            <w:tcW w:w="1461" w:type="pct"/>
            <w:noWrap w:val="0"/>
            <w:vAlign w:val="center"/>
          </w:tcPr>
          <w:p w14:paraId="057166B4">
            <w:pPr>
              <w:keepNext w:val="0"/>
              <w:keepLines w:val="0"/>
              <w:pageBreakBefore w:val="0"/>
              <w:widowControl w:val="0"/>
              <w:kinsoku/>
              <w:wordWrap/>
              <w:overflowPunct/>
              <w:topLinePunct w:val="0"/>
              <w:autoSpaceDE w:val="0"/>
              <w:autoSpaceDN w:val="0"/>
              <w:bidi w:val="0"/>
              <w:adjustRightInd w:val="0"/>
              <w:snapToGrid/>
              <w:spacing w:line="420" w:lineRule="exact"/>
              <w:ind w:firstLine="240" w:firstLineChars="100"/>
              <w:jc w:val="both"/>
              <w:textAlignment w:val="auto"/>
              <w:rPr>
                <w:rFonts w:hint="eastAsia" w:asciiTheme="minorEastAsia" w:hAnsiTheme="minorEastAsia" w:eastAsiaTheme="minorEastAsia" w:cstheme="minorEastAsia"/>
                <w:bCs/>
                <w:color w:val="auto"/>
                <w:kern w:val="0"/>
                <w:sz w:val="24"/>
                <w:szCs w:val="24"/>
                <w:lang w:val="en-US" w:eastAsia="zh-CN"/>
              </w:rPr>
            </w:pPr>
            <w:r>
              <w:rPr>
                <w:rFonts w:hint="eastAsia" w:asciiTheme="minorEastAsia" w:hAnsiTheme="minorEastAsia" w:eastAsiaTheme="minorEastAsia" w:cstheme="minorEastAsia"/>
                <w:bCs/>
                <w:color w:val="auto"/>
                <w:kern w:val="0"/>
                <w:sz w:val="24"/>
                <w:szCs w:val="24"/>
                <w:lang w:val="en-US" w:eastAsia="zh-CN"/>
              </w:rPr>
              <w:t>财经应用文写作</w:t>
            </w:r>
          </w:p>
        </w:tc>
        <w:tc>
          <w:tcPr>
            <w:tcW w:w="466" w:type="pct"/>
            <w:noWrap w:val="0"/>
            <w:vAlign w:val="center"/>
          </w:tcPr>
          <w:p w14:paraId="56F3C7CB">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hint="eastAsia" w:asciiTheme="minorEastAsia" w:hAnsiTheme="minorEastAsia" w:eastAsiaTheme="minorEastAsia" w:cstheme="minorEastAsia"/>
                <w:bCs/>
                <w:color w:val="auto"/>
                <w:kern w:val="0"/>
                <w:sz w:val="24"/>
                <w:szCs w:val="24"/>
                <w:lang w:val="en-US" w:eastAsia="zh-CN"/>
              </w:rPr>
            </w:pPr>
            <w:r>
              <w:rPr>
                <w:rFonts w:hint="eastAsia" w:asciiTheme="minorEastAsia" w:hAnsiTheme="minorEastAsia" w:eastAsiaTheme="minorEastAsia" w:cstheme="minorEastAsia"/>
                <w:bCs/>
                <w:color w:val="auto"/>
                <w:kern w:val="0"/>
                <w:sz w:val="24"/>
                <w:szCs w:val="24"/>
                <w:lang w:val="en-US" w:eastAsia="zh-CN"/>
              </w:rPr>
              <w:t>80</w:t>
            </w:r>
          </w:p>
        </w:tc>
        <w:tc>
          <w:tcPr>
            <w:tcW w:w="407" w:type="pct"/>
            <w:noWrap w:val="0"/>
            <w:vAlign w:val="top"/>
          </w:tcPr>
          <w:p w14:paraId="45C50645">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hint="eastAsia" w:asciiTheme="minorEastAsia" w:hAnsiTheme="minorEastAsia" w:eastAsiaTheme="minorEastAsia" w:cstheme="minorEastAsia"/>
                <w:bCs/>
                <w:color w:val="auto"/>
                <w:kern w:val="0"/>
                <w:sz w:val="24"/>
                <w:szCs w:val="24"/>
              </w:rPr>
            </w:pPr>
            <w:r>
              <w:rPr>
                <w:rFonts w:hint="eastAsia" w:asciiTheme="minorEastAsia" w:hAnsiTheme="minorEastAsia" w:eastAsiaTheme="minorEastAsia" w:cstheme="minorEastAsia"/>
                <w:bCs/>
                <w:color w:val="auto"/>
                <w:kern w:val="0"/>
                <w:sz w:val="24"/>
                <w:szCs w:val="24"/>
              </w:rPr>
              <w:t>√</w:t>
            </w:r>
          </w:p>
        </w:tc>
        <w:tc>
          <w:tcPr>
            <w:tcW w:w="302" w:type="pct"/>
            <w:noWrap w:val="0"/>
            <w:vAlign w:val="top"/>
          </w:tcPr>
          <w:p w14:paraId="58F677BF">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hint="eastAsia" w:asciiTheme="minorEastAsia" w:hAnsiTheme="minorEastAsia" w:eastAsiaTheme="minorEastAsia" w:cstheme="minorEastAsia"/>
                <w:bCs/>
                <w:color w:val="auto"/>
                <w:kern w:val="0"/>
                <w:sz w:val="24"/>
                <w:szCs w:val="24"/>
              </w:rPr>
            </w:pPr>
          </w:p>
        </w:tc>
        <w:tc>
          <w:tcPr>
            <w:tcW w:w="302" w:type="pct"/>
            <w:noWrap w:val="0"/>
            <w:vAlign w:val="top"/>
          </w:tcPr>
          <w:p w14:paraId="7311782E">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hint="eastAsia" w:asciiTheme="minorEastAsia" w:hAnsiTheme="minorEastAsia" w:eastAsiaTheme="minorEastAsia" w:cstheme="minorEastAsia"/>
                <w:bCs/>
                <w:color w:val="auto"/>
                <w:kern w:val="0"/>
                <w:sz w:val="24"/>
                <w:szCs w:val="24"/>
              </w:rPr>
            </w:pPr>
          </w:p>
        </w:tc>
        <w:tc>
          <w:tcPr>
            <w:tcW w:w="302" w:type="pct"/>
            <w:noWrap w:val="0"/>
            <w:vAlign w:val="top"/>
          </w:tcPr>
          <w:p w14:paraId="204FF780">
            <w:pPr>
              <w:keepNext w:val="0"/>
              <w:keepLines w:val="0"/>
              <w:pageBreakBefore w:val="0"/>
              <w:widowControl w:val="0"/>
              <w:kinsoku/>
              <w:wordWrap/>
              <w:overflowPunct/>
              <w:topLinePunct w:val="0"/>
              <w:bidi w:val="0"/>
              <w:snapToGrid/>
              <w:spacing w:line="420" w:lineRule="exact"/>
              <w:ind w:firstLine="0" w:firstLineChars="0"/>
              <w:textAlignment w:val="auto"/>
              <w:rPr>
                <w:rFonts w:hint="eastAsia" w:asciiTheme="minorEastAsia" w:hAnsiTheme="minorEastAsia" w:eastAsiaTheme="minorEastAsia" w:cstheme="minorEastAsia"/>
                <w:bCs/>
                <w:color w:val="auto"/>
                <w:kern w:val="0"/>
                <w:sz w:val="24"/>
                <w:szCs w:val="24"/>
              </w:rPr>
            </w:pPr>
          </w:p>
        </w:tc>
        <w:tc>
          <w:tcPr>
            <w:tcW w:w="303" w:type="pct"/>
            <w:noWrap w:val="0"/>
            <w:vAlign w:val="top"/>
          </w:tcPr>
          <w:p w14:paraId="4D3F6B12">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hint="eastAsia" w:asciiTheme="minorEastAsia" w:hAnsiTheme="minorEastAsia" w:eastAsiaTheme="minorEastAsia" w:cstheme="minorEastAsia"/>
                <w:bCs/>
                <w:color w:val="auto"/>
                <w:kern w:val="0"/>
                <w:sz w:val="24"/>
                <w:szCs w:val="24"/>
              </w:rPr>
            </w:pPr>
          </w:p>
        </w:tc>
        <w:tc>
          <w:tcPr>
            <w:tcW w:w="326" w:type="pct"/>
            <w:noWrap w:val="0"/>
            <w:vAlign w:val="center"/>
          </w:tcPr>
          <w:p w14:paraId="31D795E4">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hint="eastAsia" w:asciiTheme="minorEastAsia" w:hAnsiTheme="minorEastAsia" w:eastAsiaTheme="minorEastAsia" w:cstheme="minorEastAsia"/>
                <w:bCs/>
                <w:color w:val="auto"/>
                <w:kern w:val="0"/>
                <w:sz w:val="24"/>
                <w:szCs w:val="24"/>
              </w:rPr>
            </w:pPr>
          </w:p>
        </w:tc>
      </w:tr>
      <w:tr w14:paraId="5A017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5" w:hRule="atLeast"/>
          <w:jc w:val="center"/>
        </w:trPr>
        <w:tc>
          <w:tcPr>
            <w:tcW w:w="236" w:type="pct"/>
            <w:vMerge w:val="continue"/>
            <w:noWrap w:val="0"/>
            <w:vAlign w:val="center"/>
          </w:tcPr>
          <w:p w14:paraId="44A75CB3">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hint="eastAsia" w:asciiTheme="minorEastAsia" w:hAnsiTheme="minorEastAsia" w:eastAsiaTheme="minorEastAsia" w:cstheme="minorEastAsia"/>
                <w:bCs/>
                <w:color w:val="auto"/>
                <w:kern w:val="0"/>
                <w:sz w:val="24"/>
                <w:szCs w:val="24"/>
              </w:rPr>
            </w:pPr>
          </w:p>
        </w:tc>
        <w:tc>
          <w:tcPr>
            <w:tcW w:w="442" w:type="pct"/>
            <w:vMerge w:val="continue"/>
            <w:noWrap w:val="0"/>
            <w:vAlign w:val="center"/>
          </w:tcPr>
          <w:p w14:paraId="7603DB92">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hint="eastAsia" w:asciiTheme="minorEastAsia" w:hAnsiTheme="minorEastAsia" w:eastAsiaTheme="minorEastAsia" w:cstheme="minorEastAsia"/>
                <w:bCs/>
                <w:color w:val="auto"/>
                <w:kern w:val="0"/>
                <w:sz w:val="24"/>
                <w:szCs w:val="24"/>
              </w:rPr>
            </w:pPr>
          </w:p>
        </w:tc>
        <w:tc>
          <w:tcPr>
            <w:tcW w:w="449" w:type="pct"/>
            <w:vMerge w:val="continue"/>
            <w:noWrap w:val="0"/>
            <w:vAlign w:val="center"/>
          </w:tcPr>
          <w:p w14:paraId="7321D037">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hint="eastAsia" w:asciiTheme="minorEastAsia" w:hAnsiTheme="minorEastAsia" w:eastAsiaTheme="minorEastAsia" w:cstheme="minorEastAsia"/>
                <w:bCs/>
                <w:color w:val="auto"/>
                <w:kern w:val="0"/>
                <w:sz w:val="24"/>
                <w:szCs w:val="24"/>
              </w:rPr>
            </w:pPr>
          </w:p>
        </w:tc>
        <w:tc>
          <w:tcPr>
            <w:tcW w:w="1461" w:type="pct"/>
            <w:noWrap w:val="0"/>
            <w:vAlign w:val="center"/>
          </w:tcPr>
          <w:p w14:paraId="3F8ED668">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hint="eastAsia" w:asciiTheme="minorEastAsia" w:hAnsiTheme="minorEastAsia" w:eastAsiaTheme="minorEastAsia" w:cstheme="minorEastAsia"/>
                <w:bCs/>
                <w:color w:val="auto"/>
                <w:kern w:val="0"/>
                <w:sz w:val="24"/>
                <w:szCs w:val="24"/>
              </w:rPr>
            </w:pPr>
            <w:r>
              <w:rPr>
                <w:rFonts w:hint="eastAsia" w:asciiTheme="minorEastAsia" w:hAnsiTheme="minorEastAsia" w:eastAsiaTheme="minorEastAsia" w:cstheme="minorEastAsia"/>
                <w:bCs/>
                <w:color w:val="auto"/>
                <w:kern w:val="0"/>
                <w:sz w:val="24"/>
                <w:szCs w:val="24"/>
              </w:rPr>
              <w:t>小计</w:t>
            </w:r>
          </w:p>
        </w:tc>
        <w:tc>
          <w:tcPr>
            <w:tcW w:w="466" w:type="pct"/>
            <w:noWrap w:val="0"/>
            <w:vAlign w:val="center"/>
          </w:tcPr>
          <w:p w14:paraId="35BA0B18">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hint="eastAsia" w:asciiTheme="minorEastAsia" w:hAnsiTheme="minorEastAsia" w:eastAsiaTheme="minorEastAsia" w:cstheme="minorEastAsia"/>
                <w:bCs/>
                <w:color w:val="auto"/>
                <w:kern w:val="0"/>
                <w:sz w:val="24"/>
                <w:szCs w:val="24"/>
                <w:lang w:val="en-US" w:eastAsia="zh-CN"/>
              </w:rPr>
            </w:pPr>
            <w:r>
              <w:rPr>
                <w:rFonts w:hint="eastAsia" w:asciiTheme="minorEastAsia" w:hAnsiTheme="minorEastAsia" w:eastAsiaTheme="minorEastAsia" w:cstheme="minorEastAsia"/>
                <w:bCs/>
                <w:color w:val="auto"/>
                <w:kern w:val="0"/>
                <w:sz w:val="24"/>
                <w:szCs w:val="24"/>
                <w:lang w:val="en-US" w:eastAsia="zh-CN"/>
              </w:rPr>
              <w:t>300</w:t>
            </w:r>
          </w:p>
        </w:tc>
        <w:tc>
          <w:tcPr>
            <w:tcW w:w="407" w:type="pct"/>
            <w:noWrap w:val="0"/>
            <w:vAlign w:val="top"/>
          </w:tcPr>
          <w:p w14:paraId="29E869AA">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hint="eastAsia" w:asciiTheme="minorEastAsia" w:hAnsiTheme="minorEastAsia" w:eastAsiaTheme="minorEastAsia" w:cstheme="minorEastAsia"/>
                <w:bCs/>
                <w:color w:val="auto"/>
                <w:kern w:val="0"/>
                <w:sz w:val="24"/>
                <w:szCs w:val="24"/>
              </w:rPr>
            </w:pPr>
          </w:p>
        </w:tc>
        <w:tc>
          <w:tcPr>
            <w:tcW w:w="302" w:type="pct"/>
            <w:noWrap w:val="0"/>
            <w:vAlign w:val="top"/>
          </w:tcPr>
          <w:p w14:paraId="6040ED12">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hint="eastAsia" w:asciiTheme="minorEastAsia" w:hAnsiTheme="minorEastAsia" w:eastAsiaTheme="minorEastAsia" w:cstheme="minorEastAsia"/>
                <w:bCs/>
                <w:color w:val="auto"/>
                <w:kern w:val="0"/>
                <w:sz w:val="24"/>
                <w:szCs w:val="24"/>
              </w:rPr>
            </w:pPr>
          </w:p>
        </w:tc>
        <w:tc>
          <w:tcPr>
            <w:tcW w:w="302" w:type="pct"/>
            <w:noWrap w:val="0"/>
            <w:vAlign w:val="top"/>
          </w:tcPr>
          <w:p w14:paraId="796F7B74">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hint="eastAsia" w:asciiTheme="minorEastAsia" w:hAnsiTheme="minorEastAsia" w:eastAsiaTheme="minorEastAsia" w:cstheme="minorEastAsia"/>
                <w:bCs/>
                <w:color w:val="auto"/>
                <w:kern w:val="0"/>
                <w:sz w:val="24"/>
                <w:szCs w:val="24"/>
              </w:rPr>
            </w:pPr>
          </w:p>
        </w:tc>
        <w:tc>
          <w:tcPr>
            <w:tcW w:w="302" w:type="pct"/>
            <w:noWrap w:val="0"/>
            <w:vAlign w:val="top"/>
          </w:tcPr>
          <w:p w14:paraId="559447CD">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hint="eastAsia" w:asciiTheme="minorEastAsia" w:hAnsiTheme="minorEastAsia" w:eastAsiaTheme="minorEastAsia" w:cstheme="minorEastAsia"/>
                <w:bCs/>
                <w:color w:val="auto"/>
                <w:kern w:val="0"/>
                <w:sz w:val="24"/>
                <w:szCs w:val="24"/>
              </w:rPr>
            </w:pPr>
          </w:p>
        </w:tc>
        <w:tc>
          <w:tcPr>
            <w:tcW w:w="303" w:type="pct"/>
            <w:noWrap w:val="0"/>
            <w:vAlign w:val="top"/>
          </w:tcPr>
          <w:p w14:paraId="20B20B62">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hint="eastAsia" w:asciiTheme="minorEastAsia" w:hAnsiTheme="minorEastAsia" w:eastAsiaTheme="minorEastAsia" w:cstheme="minorEastAsia"/>
                <w:bCs/>
                <w:color w:val="auto"/>
                <w:kern w:val="0"/>
                <w:sz w:val="24"/>
                <w:szCs w:val="24"/>
              </w:rPr>
            </w:pPr>
          </w:p>
        </w:tc>
        <w:tc>
          <w:tcPr>
            <w:tcW w:w="326" w:type="pct"/>
            <w:noWrap w:val="0"/>
            <w:vAlign w:val="center"/>
          </w:tcPr>
          <w:p w14:paraId="2B0D8360">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hint="eastAsia" w:asciiTheme="minorEastAsia" w:hAnsiTheme="minorEastAsia" w:eastAsiaTheme="minorEastAsia" w:cstheme="minorEastAsia"/>
                <w:bCs/>
                <w:color w:val="auto"/>
                <w:kern w:val="0"/>
                <w:sz w:val="24"/>
                <w:szCs w:val="24"/>
              </w:rPr>
            </w:pPr>
          </w:p>
        </w:tc>
      </w:tr>
      <w:tr w14:paraId="5C666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236" w:type="pct"/>
            <w:vMerge w:val="continue"/>
            <w:noWrap w:val="0"/>
            <w:vAlign w:val="center"/>
          </w:tcPr>
          <w:p w14:paraId="017F50F2">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hint="eastAsia" w:asciiTheme="minorEastAsia" w:hAnsiTheme="minorEastAsia" w:eastAsiaTheme="minorEastAsia" w:cstheme="minorEastAsia"/>
                <w:bCs/>
                <w:color w:val="auto"/>
                <w:kern w:val="0"/>
                <w:sz w:val="24"/>
                <w:szCs w:val="24"/>
              </w:rPr>
            </w:pPr>
          </w:p>
        </w:tc>
        <w:tc>
          <w:tcPr>
            <w:tcW w:w="442" w:type="pct"/>
            <w:vMerge w:val="continue"/>
            <w:noWrap w:val="0"/>
            <w:vAlign w:val="center"/>
          </w:tcPr>
          <w:p w14:paraId="269EA3ED">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hint="eastAsia" w:asciiTheme="minorEastAsia" w:hAnsiTheme="minorEastAsia" w:eastAsiaTheme="minorEastAsia" w:cstheme="minorEastAsia"/>
                <w:bCs/>
                <w:color w:val="auto"/>
                <w:kern w:val="0"/>
                <w:sz w:val="24"/>
                <w:szCs w:val="24"/>
              </w:rPr>
            </w:pPr>
          </w:p>
        </w:tc>
        <w:tc>
          <w:tcPr>
            <w:tcW w:w="449" w:type="pct"/>
            <w:vMerge w:val="restart"/>
            <w:noWrap w:val="0"/>
            <w:vAlign w:val="center"/>
          </w:tcPr>
          <w:p w14:paraId="3188BE91">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hint="eastAsia" w:asciiTheme="minorEastAsia" w:hAnsiTheme="minorEastAsia" w:eastAsiaTheme="minorEastAsia" w:cstheme="minorEastAsia"/>
                <w:bCs/>
                <w:color w:val="auto"/>
                <w:kern w:val="0"/>
                <w:sz w:val="24"/>
                <w:szCs w:val="24"/>
                <w:lang w:val="en-US" w:eastAsia="zh-CN"/>
              </w:rPr>
            </w:pPr>
            <w:r>
              <w:rPr>
                <w:rFonts w:hint="eastAsia" w:asciiTheme="minorEastAsia" w:hAnsiTheme="minorEastAsia" w:eastAsiaTheme="minorEastAsia" w:cstheme="minorEastAsia"/>
                <w:bCs/>
                <w:color w:val="auto"/>
                <w:kern w:val="0"/>
                <w:sz w:val="24"/>
                <w:szCs w:val="24"/>
                <w:lang w:val="en-US" w:eastAsia="zh-CN"/>
              </w:rPr>
              <w:t>服务会计</w:t>
            </w:r>
          </w:p>
        </w:tc>
        <w:tc>
          <w:tcPr>
            <w:tcW w:w="1461" w:type="pct"/>
            <w:noWrap w:val="0"/>
            <w:vAlign w:val="center"/>
          </w:tcPr>
          <w:p w14:paraId="04784AFA">
            <w:pPr>
              <w:keepNext w:val="0"/>
              <w:keepLines w:val="0"/>
              <w:pageBreakBefore w:val="0"/>
              <w:widowControl w:val="0"/>
              <w:kinsoku/>
              <w:wordWrap/>
              <w:overflowPunct/>
              <w:topLinePunct w:val="0"/>
              <w:bidi w:val="0"/>
              <w:snapToGrid/>
              <w:spacing w:line="420" w:lineRule="exact"/>
              <w:ind w:firstLine="0" w:firstLineChars="0"/>
              <w:jc w:val="center"/>
              <w:textAlignment w:val="auto"/>
              <w:rPr>
                <w:rFonts w:hint="eastAsia" w:asciiTheme="minorEastAsia" w:hAnsiTheme="minorEastAsia" w:eastAsiaTheme="minorEastAsia" w:cstheme="minorEastAsia"/>
                <w:bCs/>
                <w:color w:val="auto"/>
                <w:kern w:val="0"/>
                <w:sz w:val="24"/>
                <w:szCs w:val="24"/>
                <w:lang w:val="en-US" w:eastAsia="zh-CN"/>
              </w:rPr>
            </w:pPr>
            <w:r>
              <w:rPr>
                <w:rFonts w:hint="eastAsia" w:asciiTheme="minorEastAsia" w:hAnsiTheme="minorEastAsia" w:eastAsiaTheme="minorEastAsia" w:cstheme="minorEastAsia"/>
                <w:bCs/>
                <w:color w:val="auto"/>
                <w:kern w:val="0"/>
                <w:sz w:val="24"/>
                <w:szCs w:val="24"/>
                <w:lang w:val="en-US" w:eastAsia="zh-CN"/>
              </w:rPr>
              <w:t>会计软件实施与维护</w:t>
            </w:r>
          </w:p>
        </w:tc>
        <w:tc>
          <w:tcPr>
            <w:tcW w:w="466" w:type="pct"/>
            <w:noWrap w:val="0"/>
            <w:vAlign w:val="center"/>
          </w:tcPr>
          <w:p w14:paraId="6A71A073">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hint="eastAsia" w:asciiTheme="minorEastAsia" w:hAnsiTheme="minorEastAsia" w:eastAsiaTheme="minorEastAsia" w:cstheme="minorEastAsia"/>
                <w:bCs/>
                <w:color w:val="auto"/>
                <w:kern w:val="0"/>
                <w:sz w:val="24"/>
                <w:szCs w:val="24"/>
                <w:lang w:val="en-US" w:eastAsia="zh-CN"/>
              </w:rPr>
            </w:pPr>
            <w:r>
              <w:rPr>
                <w:rFonts w:hint="eastAsia" w:asciiTheme="minorEastAsia" w:hAnsiTheme="minorEastAsia" w:eastAsiaTheme="minorEastAsia" w:cstheme="minorEastAsia"/>
                <w:bCs/>
                <w:color w:val="auto"/>
                <w:kern w:val="0"/>
                <w:sz w:val="24"/>
                <w:szCs w:val="24"/>
                <w:lang w:val="en-US" w:eastAsia="zh-CN"/>
              </w:rPr>
              <w:t>80</w:t>
            </w:r>
          </w:p>
        </w:tc>
        <w:tc>
          <w:tcPr>
            <w:tcW w:w="407" w:type="pct"/>
            <w:noWrap w:val="0"/>
            <w:vAlign w:val="top"/>
          </w:tcPr>
          <w:p w14:paraId="1777A57C">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hint="eastAsia" w:asciiTheme="minorEastAsia" w:hAnsiTheme="minorEastAsia" w:eastAsiaTheme="minorEastAsia" w:cstheme="minorEastAsia"/>
                <w:bCs/>
                <w:color w:val="auto"/>
                <w:kern w:val="0"/>
                <w:sz w:val="24"/>
                <w:szCs w:val="24"/>
              </w:rPr>
            </w:pPr>
          </w:p>
        </w:tc>
        <w:tc>
          <w:tcPr>
            <w:tcW w:w="302" w:type="pct"/>
            <w:noWrap w:val="0"/>
            <w:vAlign w:val="top"/>
          </w:tcPr>
          <w:p w14:paraId="79B4DDAC">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hint="eastAsia" w:asciiTheme="minorEastAsia" w:hAnsiTheme="minorEastAsia" w:eastAsiaTheme="minorEastAsia" w:cstheme="minorEastAsia"/>
                <w:bCs/>
                <w:color w:val="auto"/>
                <w:kern w:val="0"/>
                <w:sz w:val="24"/>
                <w:szCs w:val="24"/>
              </w:rPr>
            </w:pPr>
          </w:p>
        </w:tc>
        <w:tc>
          <w:tcPr>
            <w:tcW w:w="302" w:type="pct"/>
            <w:noWrap w:val="0"/>
            <w:vAlign w:val="top"/>
          </w:tcPr>
          <w:p w14:paraId="7F4EFF9F">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hint="eastAsia" w:asciiTheme="minorEastAsia" w:hAnsiTheme="minorEastAsia" w:eastAsiaTheme="minorEastAsia" w:cstheme="minorEastAsia"/>
                <w:bCs/>
                <w:color w:val="auto"/>
                <w:kern w:val="0"/>
                <w:sz w:val="24"/>
                <w:szCs w:val="24"/>
              </w:rPr>
            </w:pPr>
            <w:r>
              <w:rPr>
                <w:rFonts w:hint="eastAsia" w:asciiTheme="minorEastAsia" w:hAnsiTheme="minorEastAsia" w:eastAsiaTheme="minorEastAsia" w:cstheme="minorEastAsia"/>
                <w:bCs/>
                <w:color w:val="auto"/>
                <w:kern w:val="0"/>
                <w:sz w:val="24"/>
                <w:szCs w:val="24"/>
              </w:rPr>
              <w:t>√</w:t>
            </w:r>
          </w:p>
        </w:tc>
        <w:tc>
          <w:tcPr>
            <w:tcW w:w="302" w:type="pct"/>
            <w:noWrap w:val="0"/>
            <w:vAlign w:val="top"/>
          </w:tcPr>
          <w:p w14:paraId="6193B998">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hint="eastAsia" w:asciiTheme="minorEastAsia" w:hAnsiTheme="minorEastAsia" w:eastAsiaTheme="minorEastAsia" w:cstheme="minorEastAsia"/>
                <w:bCs/>
                <w:color w:val="auto"/>
                <w:kern w:val="0"/>
                <w:sz w:val="24"/>
                <w:szCs w:val="24"/>
              </w:rPr>
            </w:pPr>
          </w:p>
        </w:tc>
        <w:tc>
          <w:tcPr>
            <w:tcW w:w="303" w:type="pct"/>
            <w:noWrap w:val="0"/>
            <w:vAlign w:val="top"/>
          </w:tcPr>
          <w:p w14:paraId="5D5CBC0D">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textAlignment w:val="auto"/>
              <w:rPr>
                <w:rFonts w:hint="eastAsia" w:asciiTheme="minorEastAsia" w:hAnsiTheme="minorEastAsia" w:eastAsiaTheme="minorEastAsia" w:cstheme="minorEastAsia"/>
                <w:bCs/>
                <w:color w:val="auto"/>
                <w:kern w:val="0"/>
                <w:sz w:val="24"/>
                <w:szCs w:val="24"/>
              </w:rPr>
            </w:pPr>
          </w:p>
        </w:tc>
        <w:tc>
          <w:tcPr>
            <w:tcW w:w="326" w:type="pct"/>
            <w:noWrap w:val="0"/>
            <w:vAlign w:val="center"/>
          </w:tcPr>
          <w:p w14:paraId="3A589AA5">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hint="eastAsia" w:asciiTheme="minorEastAsia" w:hAnsiTheme="minorEastAsia" w:eastAsiaTheme="minorEastAsia" w:cstheme="minorEastAsia"/>
                <w:bCs/>
                <w:color w:val="auto"/>
                <w:kern w:val="0"/>
                <w:sz w:val="24"/>
                <w:szCs w:val="24"/>
              </w:rPr>
            </w:pPr>
          </w:p>
        </w:tc>
      </w:tr>
      <w:tr w14:paraId="67B73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5" w:hRule="atLeast"/>
          <w:jc w:val="center"/>
        </w:trPr>
        <w:tc>
          <w:tcPr>
            <w:tcW w:w="236" w:type="pct"/>
            <w:vMerge w:val="continue"/>
            <w:noWrap w:val="0"/>
            <w:vAlign w:val="center"/>
          </w:tcPr>
          <w:p w14:paraId="62EA2C72">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hint="eastAsia" w:asciiTheme="minorEastAsia" w:hAnsiTheme="minorEastAsia" w:eastAsiaTheme="minorEastAsia" w:cstheme="minorEastAsia"/>
                <w:bCs/>
                <w:color w:val="auto"/>
                <w:kern w:val="0"/>
                <w:sz w:val="24"/>
                <w:szCs w:val="24"/>
              </w:rPr>
            </w:pPr>
          </w:p>
        </w:tc>
        <w:tc>
          <w:tcPr>
            <w:tcW w:w="442" w:type="pct"/>
            <w:vMerge w:val="continue"/>
            <w:noWrap w:val="0"/>
            <w:vAlign w:val="center"/>
          </w:tcPr>
          <w:p w14:paraId="6359DB1C">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hint="eastAsia" w:asciiTheme="minorEastAsia" w:hAnsiTheme="minorEastAsia" w:eastAsiaTheme="minorEastAsia" w:cstheme="minorEastAsia"/>
                <w:bCs/>
                <w:color w:val="auto"/>
                <w:kern w:val="0"/>
                <w:sz w:val="24"/>
                <w:szCs w:val="24"/>
              </w:rPr>
            </w:pPr>
          </w:p>
        </w:tc>
        <w:tc>
          <w:tcPr>
            <w:tcW w:w="449" w:type="pct"/>
            <w:vMerge w:val="continue"/>
            <w:noWrap w:val="0"/>
            <w:vAlign w:val="center"/>
          </w:tcPr>
          <w:p w14:paraId="157689A2">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hint="eastAsia" w:asciiTheme="minorEastAsia" w:hAnsiTheme="minorEastAsia" w:eastAsiaTheme="minorEastAsia" w:cstheme="minorEastAsia"/>
                <w:bCs/>
                <w:color w:val="auto"/>
                <w:kern w:val="0"/>
                <w:sz w:val="24"/>
                <w:szCs w:val="24"/>
              </w:rPr>
            </w:pPr>
          </w:p>
        </w:tc>
        <w:tc>
          <w:tcPr>
            <w:tcW w:w="1461" w:type="pct"/>
            <w:noWrap w:val="0"/>
            <w:vAlign w:val="center"/>
          </w:tcPr>
          <w:p w14:paraId="529CF994">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hint="eastAsia" w:asciiTheme="minorEastAsia" w:hAnsiTheme="minorEastAsia" w:eastAsiaTheme="minorEastAsia" w:cstheme="minorEastAsia"/>
                <w:bCs/>
                <w:color w:val="auto"/>
                <w:kern w:val="0"/>
                <w:sz w:val="24"/>
                <w:szCs w:val="24"/>
                <w:lang w:val="en-US" w:eastAsia="zh-CN"/>
              </w:rPr>
            </w:pPr>
            <w:r>
              <w:rPr>
                <w:rFonts w:hint="eastAsia" w:asciiTheme="minorEastAsia" w:hAnsiTheme="minorEastAsia" w:eastAsiaTheme="minorEastAsia" w:cstheme="minorEastAsia"/>
                <w:bCs/>
                <w:color w:val="auto"/>
                <w:kern w:val="0"/>
                <w:sz w:val="24"/>
                <w:szCs w:val="24"/>
                <w:lang w:val="en-US" w:eastAsia="zh-CN"/>
              </w:rPr>
              <w:t>Excel统计信息处理</w:t>
            </w:r>
          </w:p>
        </w:tc>
        <w:tc>
          <w:tcPr>
            <w:tcW w:w="466" w:type="pct"/>
            <w:noWrap w:val="0"/>
            <w:vAlign w:val="center"/>
          </w:tcPr>
          <w:p w14:paraId="064A0473">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hint="eastAsia" w:asciiTheme="minorEastAsia" w:hAnsiTheme="minorEastAsia" w:eastAsiaTheme="minorEastAsia" w:cstheme="minorEastAsia"/>
                <w:bCs/>
                <w:color w:val="auto"/>
                <w:kern w:val="0"/>
                <w:sz w:val="24"/>
                <w:szCs w:val="24"/>
                <w:lang w:val="en-US" w:eastAsia="zh-CN"/>
              </w:rPr>
            </w:pPr>
            <w:r>
              <w:rPr>
                <w:rFonts w:hint="eastAsia" w:asciiTheme="minorEastAsia" w:hAnsiTheme="minorEastAsia" w:eastAsiaTheme="minorEastAsia" w:cstheme="minorEastAsia"/>
                <w:bCs/>
                <w:color w:val="auto"/>
                <w:kern w:val="0"/>
                <w:sz w:val="24"/>
                <w:szCs w:val="24"/>
                <w:lang w:val="en-US" w:eastAsia="zh-CN"/>
              </w:rPr>
              <w:t>80</w:t>
            </w:r>
          </w:p>
        </w:tc>
        <w:tc>
          <w:tcPr>
            <w:tcW w:w="407" w:type="pct"/>
            <w:noWrap w:val="0"/>
            <w:vAlign w:val="top"/>
          </w:tcPr>
          <w:p w14:paraId="4C02151D">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hint="eastAsia" w:asciiTheme="minorEastAsia" w:hAnsiTheme="minorEastAsia" w:eastAsiaTheme="minorEastAsia" w:cstheme="minorEastAsia"/>
                <w:bCs/>
                <w:color w:val="auto"/>
                <w:kern w:val="0"/>
                <w:sz w:val="24"/>
                <w:szCs w:val="24"/>
              </w:rPr>
            </w:pPr>
          </w:p>
        </w:tc>
        <w:tc>
          <w:tcPr>
            <w:tcW w:w="302" w:type="pct"/>
            <w:noWrap w:val="0"/>
            <w:vAlign w:val="top"/>
          </w:tcPr>
          <w:p w14:paraId="1E075F22">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hint="eastAsia" w:asciiTheme="minorEastAsia" w:hAnsiTheme="minorEastAsia" w:eastAsiaTheme="minorEastAsia" w:cstheme="minorEastAsia"/>
                <w:bCs/>
                <w:color w:val="auto"/>
                <w:kern w:val="0"/>
                <w:sz w:val="24"/>
                <w:szCs w:val="24"/>
              </w:rPr>
            </w:pPr>
          </w:p>
        </w:tc>
        <w:tc>
          <w:tcPr>
            <w:tcW w:w="302" w:type="pct"/>
            <w:noWrap w:val="0"/>
            <w:vAlign w:val="top"/>
          </w:tcPr>
          <w:p w14:paraId="061E6CD5">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hint="eastAsia" w:asciiTheme="minorEastAsia" w:hAnsiTheme="minorEastAsia" w:eastAsiaTheme="minorEastAsia" w:cstheme="minorEastAsia"/>
                <w:bCs/>
                <w:color w:val="auto"/>
                <w:kern w:val="0"/>
                <w:sz w:val="24"/>
                <w:szCs w:val="24"/>
              </w:rPr>
            </w:pPr>
            <w:r>
              <w:rPr>
                <w:rFonts w:hint="eastAsia" w:asciiTheme="minorEastAsia" w:hAnsiTheme="minorEastAsia" w:eastAsiaTheme="minorEastAsia" w:cstheme="minorEastAsia"/>
                <w:bCs/>
                <w:color w:val="auto"/>
                <w:kern w:val="0"/>
                <w:sz w:val="24"/>
                <w:szCs w:val="24"/>
              </w:rPr>
              <w:t>√</w:t>
            </w:r>
          </w:p>
        </w:tc>
        <w:tc>
          <w:tcPr>
            <w:tcW w:w="302" w:type="pct"/>
            <w:noWrap w:val="0"/>
            <w:vAlign w:val="top"/>
          </w:tcPr>
          <w:p w14:paraId="049E08FD">
            <w:pPr>
              <w:keepNext w:val="0"/>
              <w:keepLines w:val="0"/>
              <w:pageBreakBefore w:val="0"/>
              <w:widowControl w:val="0"/>
              <w:kinsoku/>
              <w:wordWrap/>
              <w:overflowPunct/>
              <w:topLinePunct w:val="0"/>
              <w:bidi w:val="0"/>
              <w:snapToGrid/>
              <w:spacing w:line="420" w:lineRule="exact"/>
              <w:ind w:firstLine="0" w:firstLineChars="0"/>
              <w:textAlignment w:val="auto"/>
              <w:rPr>
                <w:rFonts w:hint="eastAsia" w:asciiTheme="minorEastAsia" w:hAnsiTheme="minorEastAsia" w:eastAsiaTheme="minorEastAsia" w:cstheme="minorEastAsia"/>
                <w:bCs/>
                <w:color w:val="auto"/>
                <w:kern w:val="0"/>
                <w:sz w:val="24"/>
                <w:szCs w:val="24"/>
              </w:rPr>
            </w:pPr>
          </w:p>
        </w:tc>
        <w:tc>
          <w:tcPr>
            <w:tcW w:w="303" w:type="pct"/>
            <w:noWrap w:val="0"/>
            <w:vAlign w:val="top"/>
          </w:tcPr>
          <w:p w14:paraId="0F44B687">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hint="eastAsia" w:asciiTheme="minorEastAsia" w:hAnsiTheme="minorEastAsia" w:eastAsiaTheme="minorEastAsia" w:cstheme="minorEastAsia"/>
                <w:bCs/>
                <w:color w:val="auto"/>
                <w:kern w:val="0"/>
                <w:sz w:val="24"/>
                <w:szCs w:val="24"/>
              </w:rPr>
            </w:pPr>
          </w:p>
        </w:tc>
        <w:tc>
          <w:tcPr>
            <w:tcW w:w="326" w:type="pct"/>
            <w:noWrap w:val="0"/>
            <w:vAlign w:val="center"/>
          </w:tcPr>
          <w:p w14:paraId="230D131D">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hint="eastAsia" w:asciiTheme="minorEastAsia" w:hAnsiTheme="minorEastAsia" w:eastAsiaTheme="minorEastAsia" w:cstheme="minorEastAsia"/>
                <w:bCs/>
                <w:color w:val="auto"/>
                <w:kern w:val="0"/>
                <w:sz w:val="24"/>
                <w:szCs w:val="24"/>
              </w:rPr>
            </w:pPr>
          </w:p>
        </w:tc>
      </w:tr>
      <w:tr w14:paraId="5BFB3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236" w:type="pct"/>
            <w:vMerge w:val="continue"/>
            <w:noWrap w:val="0"/>
            <w:vAlign w:val="center"/>
          </w:tcPr>
          <w:p w14:paraId="3EB4F7E3">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hint="eastAsia" w:asciiTheme="minorEastAsia" w:hAnsiTheme="minorEastAsia" w:eastAsiaTheme="minorEastAsia" w:cstheme="minorEastAsia"/>
                <w:bCs/>
                <w:color w:val="auto"/>
                <w:kern w:val="0"/>
                <w:sz w:val="24"/>
                <w:szCs w:val="24"/>
              </w:rPr>
            </w:pPr>
          </w:p>
        </w:tc>
        <w:tc>
          <w:tcPr>
            <w:tcW w:w="442" w:type="pct"/>
            <w:vMerge w:val="continue"/>
            <w:noWrap w:val="0"/>
            <w:vAlign w:val="center"/>
          </w:tcPr>
          <w:p w14:paraId="73860DC8">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hint="eastAsia" w:asciiTheme="minorEastAsia" w:hAnsiTheme="minorEastAsia" w:eastAsiaTheme="minorEastAsia" w:cstheme="minorEastAsia"/>
                <w:bCs/>
                <w:color w:val="auto"/>
                <w:kern w:val="0"/>
                <w:sz w:val="24"/>
                <w:szCs w:val="24"/>
              </w:rPr>
            </w:pPr>
          </w:p>
        </w:tc>
        <w:tc>
          <w:tcPr>
            <w:tcW w:w="449" w:type="pct"/>
            <w:vMerge w:val="continue"/>
            <w:noWrap w:val="0"/>
            <w:vAlign w:val="center"/>
          </w:tcPr>
          <w:p w14:paraId="5FADEDE4">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hint="eastAsia" w:asciiTheme="minorEastAsia" w:hAnsiTheme="minorEastAsia" w:eastAsiaTheme="minorEastAsia" w:cstheme="minorEastAsia"/>
                <w:bCs/>
                <w:color w:val="auto"/>
                <w:kern w:val="0"/>
                <w:sz w:val="24"/>
                <w:szCs w:val="24"/>
              </w:rPr>
            </w:pPr>
          </w:p>
        </w:tc>
        <w:tc>
          <w:tcPr>
            <w:tcW w:w="1461" w:type="pct"/>
            <w:noWrap w:val="0"/>
            <w:vAlign w:val="center"/>
          </w:tcPr>
          <w:p w14:paraId="6C54EADE">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hint="eastAsia" w:asciiTheme="minorEastAsia" w:hAnsiTheme="minorEastAsia" w:eastAsiaTheme="minorEastAsia" w:cstheme="minorEastAsia"/>
                <w:bCs/>
                <w:color w:val="auto"/>
                <w:kern w:val="0"/>
                <w:sz w:val="24"/>
                <w:szCs w:val="24"/>
                <w:lang w:val="en-US" w:eastAsia="zh-CN"/>
              </w:rPr>
            </w:pPr>
            <w:r>
              <w:rPr>
                <w:rFonts w:hint="eastAsia" w:asciiTheme="minorEastAsia" w:hAnsiTheme="minorEastAsia" w:eastAsiaTheme="minorEastAsia" w:cstheme="minorEastAsia"/>
                <w:bCs/>
                <w:color w:val="auto"/>
                <w:kern w:val="0"/>
                <w:sz w:val="24"/>
                <w:szCs w:val="24"/>
                <w:lang w:val="en-US" w:eastAsia="zh-CN"/>
              </w:rPr>
              <w:t>财经软件营销与服务</w:t>
            </w:r>
          </w:p>
        </w:tc>
        <w:tc>
          <w:tcPr>
            <w:tcW w:w="466" w:type="pct"/>
            <w:noWrap w:val="0"/>
            <w:vAlign w:val="center"/>
          </w:tcPr>
          <w:p w14:paraId="4D7CE1A2">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hint="eastAsia" w:asciiTheme="minorEastAsia" w:hAnsiTheme="minorEastAsia" w:eastAsiaTheme="minorEastAsia" w:cstheme="minorEastAsia"/>
                <w:bCs/>
                <w:color w:val="auto"/>
                <w:kern w:val="0"/>
                <w:sz w:val="24"/>
                <w:szCs w:val="24"/>
                <w:lang w:val="en-US" w:eastAsia="zh-CN"/>
              </w:rPr>
            </w:pPr>
            <w:r>
              <w:rPr>
                <w:rFonts w:hint="eastAsia" w:asciiTheme="minorEastAsia" w:hAnsiTheme="minorEastAsia" w:eastAsiaTheme="minorEastAsia" w:cstheme="minorEastAsia"/>
                <w:bCs/>
                <w:color w:val="auto"/>
                <w:kern w:val="0"/>
                <w:sz w:val="24"/>
                <w:szCs w:val="24"/>
                <w:lang w:val="en-US" w:eastAsia="zh-CN"/>
              </w:rPr>
              <w:t>60</w:t>
            </w:r>
          </w:p>
        </w:tc>
        <w:tc>
          <w:tcPr>
            <w:tcW w:w="407" w:type="pct"/>
            <w:noWrap w:val="0"/>
            <w:vAlign w:val="top"/>
          </w:tcPr>
          <w:p w14:paraId="2D689628">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hint="eastAsia" w:asciiTheme="minorEastAsia" w:hAnsiTheme="minorEastAsia" w:eastAsiaTheme="minorEastAsia" w:cstheme="minorEastAsia"/>
                <w:bCs/>
                <w:color w:val="auto"/>
                <w:kern w:val="0"/>
                <w:sz w:val="24"/>
                <w:szCs w:val="24"/>
              </w:rPr>
            </w:pPr>
          </w:p>
        </w:tc>
        <w:tc>
          <w:tcPr>
            <w:tcW w:w="302" w:type="pct"/>
            <w:noWrap w:val="0"/>
            <w:vAlign w:val="top"/>
          </w:tcPr>
          <w:p w14:paraId="53DC62BE">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hint="eastAsia" w:asciiTheme="minorEastAsia" w:hAnsiTheme="minorEastAsia" w:eastAsiaTheme="minorEastAsia" w:cstheme="minorEastAsia"/>
                <w:bCs/>
                <w:color w:val="auto"/>
                <w:kern w:val="0"/>
                <w:sz w:val="24"/>
                <w:szCs w:val="24"/>
              </w:rPr>
            </w:pPr>
          </w:p>
        </w:tc>
        <w:tc>
          <w:tcPr>
            <w:tcW w:w="302" w:type="pct"/>
            <w:noWrap w:val="0"/>
            <w:vAlign w:val="top"/>
          </w:tcPr>
          <w:p w14:paraId="5CF614DE">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hint="eastAsia" w:asciiTheme="minorEastAsia" w:hAnsiTheme="minorEastAsia" w:eastAsiaTheme="minorEastAsia" w:cstheme="minorEastAsia"/>
                <w:bCs/>
                <w:color w:val="auto"/>
                <w:kern w:val="0"/>
                <w:sz w:val="24"/>
                <w:szCs w:val="24"/>
              </w:rPr>
            </w:pPr>
          </w:p>
        </w:tc>
        <w:tc>
          <w:tcPr>
            <w:tcW w:w="302" w:type="pct"/>
            <w:noWrap w:val="0"/>
            <w:vAlign w:val="top"/>
          </w:tcPr>
          <w:p w14:paraId="4228D753">
            <w:pPr>
              <w:keepNext w:val="0"/>
              <w:keepLines w:val="0"/>
              <w:pageBreakBefore w:val="0"/>
              <w:widowControl w:val="0"/>
              <w:kinsoku/>
              <w:wordWrap/>
              <w:overflowPunct/>
              <w:topLinePunct w:val="0"/>
              <w:bidi w:val="0"/>
              <w:snapToGrid/>
              <w:spacing w:line="420" w:lineRule="exact"/>
              <w:ind w:firstLine="0" w:firstLineChars="0"/>
              <w:textAlignment w:val="auto"/>
              <w:rPr>
                <w:rFonts w:hint="eastAsia" w:asciiTheme="minorEastAsia" w:hAnsiTheme="minorEastAsia" w:eastAsiaTheme="minorEastAsia" w:cstheme="minorEastAsia"/>
                <w:bCs/>
                <w:color w:val="auto"/>
                <w:kern w:val="0"/>
                <w:sz w:val="24"/>
                <w:szCs w:val="24"/>
              </w:rPr>
            </w:pPr>
            <w:r>
              <w:rPr>
                <w:rFonts w:hint="eastAsia" w:asciiTheme="minorEastAsia" w:hAnsiTheme="minorEastAsia" w:eastAsiaTheme="minorEastAsia" w:cstheme="minorEastAsia"/>
                <w:bCs/>
                <w:color w:val="auto"/>
                <w:kern w:val="0"/>
                <w:sz w:val="24"/>
                <w:szCs w:val="24"/>
              </w:rPr>
              <w:t>√</w:t>
            </w:r>
          </w:p>
        </w:tc>
        <w:tc>
          <w:tcPr>
            <w:tcW w:w="303" w:type="pct"/>
            <w:noWrap w:val="0"/>
            <w:vAlign w:val="top"/>
          </w:tcPr>
          <w:p w14:paraId="19613D51">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hint="eastAsia" w:asciiTheme="minorEastAsia" w:hAnsiTheme="minorEastAsia" w:eastAsiaTheme="minorEastAsia" w:cstheme="minorEastAsia"/>
                <w:bCs/>
                <w:color w:val="auto"/>
                <w:kern w:val="0"/>
                <w:sz w:val="24"/>
                <w:szCs w:val="24"/>
              </w:rPr>
            </w:pPr>
          </w:p>
        </w:tc>
        <w:tc>
          <w:tcPr>
            <w:tcW w:w="326" w:type="pct"/>
            <w:noWrap w:val="0"/>
            <w:vAlign w:val="center"/>
          </w:tcPr>
          <w:p w14:paraId="63C957DE">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hint="eastAsia" w:asciiTheme="minorEastAsia" w:hAnsiTheme="minorEastAsia" w:eastAsiaTheme="minorEastAsia" w:cstheme="minorEastAsia"/>
                <w:bCs/>
                <w:color w:val="auto"/>
                <w:kern w:val="0"/>
                <w:sz w:val="24"/>
                <w:szCs w:val="24"/>
              </w:rPr>
            </w:pPr>
          </w:p>
        </w:tc>
      </w:tr>
      <w:tr w14:paraId="57036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236" w:type="pct"/>
            <w:vMerge w:val="continue"/>
            <w:noWrap w:val="0"/>
            <w:vAlign w:val="center"/>
          </w:tcPr>
          <w:p w14:paraId="669E0C50">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hint="eastAsia" w:asciiTheme="minorEastAsia" w:hAnsiTheme="minorEastAsia" w:eastAsiaTheme="minorEastAsia" w:cstheme="minorEastAsia"/>
                <w:bCs/>
                <w:color w:val="auto"/>
                <w:kern w:val="0"/>
                <w:sz w:val="24"/>
                <w:szCs w:val="24"/>
              </w:rPr>
            </w:pPr>
          </w:p>
        </w:tc>
        <w:tc>
          <w:tcPr>
            <w:tcW w:w="442" w:type="pct"/>
            <w:vMerge w:val="continue"/>
            <w:noWrap w:val="0"/>
            <w:vAlign w:val="center"/>
          </w:tcPr>
          <w:p w14:paraId="53C26010">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hint="eastAsia" w:asciiTheme="minorEastAsia" w:hAnsiTheme="minorEastAsia" w:eastAsiaTheme="minorEastAsia" w:cstheme="minorEastAsia"/>
                <w:bCs/>
                <w:color w:val="auto"/>
                <w:kern w:val="0"/>
                <w:sz w:val="24"/>
                <w:szCs w:val="24"/>
              </w:rPr>
            </w:pPr>
          </w:p>
        </w:tc>
        <w:tc>
          <w:tcPr>
            <w:tcW w:w="449" w:type="pct"/>
            <w:vMerge w:val="continue"/>
            <w:noWrap w:val="0"/>
            <w:vAlign w:val="center"/>
          </w:tcPr>
          <w:p w14:paraId="13AF8CF7">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hint="eastAsia" w:asciiTheme="minorEastAsia" w:hAnsiTheme="minorEastAsia" w:eastAsiaTheme="minorEastAsia" w:cstheme="minorEastAsia"/>
                <w:bCs/>
                <w:color w:val="auto"/>
                <w:kern w:val="0"/>
                <w:sz w:val="24"/>
                <w:szCs w:val="24"/>
              </w:rPr>
            </w:pPr>
          </w:p>
        </w:tc>
        <w:tc>
          <w:tcPr>
            <w:tcW w:w="1461" w:type="pct"/>
            <w:noWrap w:val="0"/>
            <w:vAlign w:val="center"/>
          </w:tcPr>
          <w:p w14:paraId="2E338922">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hint="eastAsia" w:asciiTheme="minorEastAsia" w:hAnsiTheme="minorEastAsia" w:eastAsiaTheme="minorEastAsia" w:cstheme="minorEastAsia"/>
                <w:bCs/>
                <w:color w:val="auto"/>
                <w:kern w:val="0"/>
                <w:sz w:val="24"/>
                <w:szCs w:val="24"/>
                <w:lang w:val="en-US" w:eastAsia="zh-CN"/>
              </w:rPr>
            </w:pPr>
            <w:r>
              <w:rPr>
                <w:rFonts w:hint="eastAsia" w:asciiTheme="minorEastAsia" w:hAnsiTheme="minorEastAsia" w:eastAsiaTheme="minorEastAsia" w:cstheme="minorEastAsia"/>
                <w:bCs/>
                <w:color w:val="auto"/>
                <w:kern w:val="0"/>
                <w:sz w:val="24"/>
                <w:szCs w:val="24"/>
                <w:lang w:val="en-US" w:eastAsia="zh-CN"/>
              </w:rPr>
              <w:t>财经文员实务</w:t>
            </w:r>
          </w:p>
        </w:tc>
        <w:tc>
          <w:tcPr>
            <w:tcW w:w="466" w:type="pct"/>
            <w:noWrap w:val="0"/>
            <w:vAlign w:val="center"/>
          </w:tcPr>
          <w:p w14:paraId="22CFFCDD">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hint="eastAsia" w:asciiTheme="minorEastAsia" w:hAnsiTheme="minorEastAsia" w:eastAsiaTheme="minorEastAsia" w:cstheme="minorEastAsia"/>
                <w:bCs/>
                <w:color w:val="auto"/>
                <w:kern w:val="0"/>
                <w:sz w:val="24"/>
                <w:szCs w:val="24"/>
                <w:lang w:val="en-US" w:eastAsia="zh-CN"/>
              </w:rPr>
            </w:pPr>
            <w:r>
              <w:rPr>
                <w:rFonts w:hint="eastAsia" w:asciiTheme="minorEastAsia" w:hAnsiTheme="minorEastAsia" w:eastAsiaTheme="minorEastAsia" w:cstheme="minorEastAsia"/>
                <w:bCs/>
                <w:color w:val="auto"/>
                <w:kern w:val="0"/>
                <w:sz w:val="24"/>
                <w:szCs w:val="24"/>
                <w:lang w:val="en-US" w:eastAsia="zh-CN"/>
              </w:rPr>
              <w:t>80</w:t>
            </w:r>
          </w:p>
        </w:tc>
        <w:tc>
          <w:tcPr>
            <w:tcW w:w="407" w:type="pct"/>
            <w:noWrap w:val="0"/>
            <w:vAlign w:val="top"/>
          </w:tcPr>
          <w:p w14:paraId="411A1AC9">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hint="eastAsia" w:asciiTheme="minorEastAsia" w:hAnsiTheme="minorEastAsia" w:eastAsiaTheme="minorEastAsia" w:cstheme="minorEastAsia"/>
                <w:bCs/>
                <w:color w:val="auto"/>
                <w:kern w:val="0"/>
                <w:sz w:val="24"/>
                <w:szCs w:val="24"/>
              </w:rPr>
            </w:pPr>
          </w:p>
        </w:tc>
        <w:tc>
          <w:tcPr>
            <w:tcW w:w="302" w:type="pct"/>
            <w:noWrap w:val="0"/>
            <w:vAlign w:val="top"/>
          </w:tcPr>
          <w:p w14:paraId="04E3A6D5">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hint="eastAsia" w:asciiTheme="minorEastAsia" w:hAnsiTheme="minorEastAsia" w:eastAsiaTheme="minorEastAsia" w:cstheme="minorEastAsia"/>
                <w:bCs/>
                <w:color w:val="auto"/>
                <w:kern w:val="0"/>
                <w:sz w:val="24"/>
                <w:szCs w:val="24"/>
              </w:rPr>
            </w:pPr>
          </w:p>
        </w:tc>
        <w:tc>
          <w:tcPr>
            <w:tcW w:w="302" w:type="pct"/>
            <w:noWrap w:val="0"/>
            <w:vAlign w:val="top"/>
          </w:tcPr>
          <w:p w14:paraId="49751D68">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hint="eastAsia" w:asciiTheme="minorEastAsia" w:hAnsiTheme="minorEastAsia" w:eastAsiaTheme="minorEastAsia" w:cstheme="minorEastAsia"/>
                <w:bCs/>
                <w:color w:val="auto"/>
                <w:kern w:val="0"/>
                <w:sz w:val="24"/>
                <w:szCs w:val="24"/>
              </w:rPr>
            </w:pPr>
          </w:p>
        </w:tc>
        <w:tc>
          <w:tcPr>
            <w:tcW w:w="302" w:type="pct"/>
            <w:noWrap w:val="0"/>
            <w:vAlign w:val="top"/>
          </w:tcPr>
          <w:p w14:paraId="17F458E8">
            <w:pPr>
              <w:keepNext w:val="0"/>
              <w:keepLines w:val="0"/>
              <w:pageBreakBefore w:val="0"/>
              <w:widowControl w:val="0"/>
              <w:kinsoku/>
              <w:wordWrap/>
              <w:overflowPunct/>
              <w:topLinePunct w:val="0"/>
              <w:bidi w:val="0"/>
              <w:snapToGrid/>
              <w:spacing w:line="420" w:lineRule="exact"/>
              <w:ind w:firstLine="0" w:firstLineChars="0"/>
              <w:textAlignment w:val="auto"/>
              <w:rPr>
                <w:rFonts w:hint="eastAsia" w:asciiTheme="minorEastAsia" w:hAnsiTheme="minorEastAsia" w:eastAsiaTheme="minorEastAsia" w:cstheme="minorEastAsia"/>
                <w:bCs/>
                <w:color w:val="auto"/>
                <w:kern w:val="0"/>
                <w:sz w:val="24"/>
                <w:szCs w:val="24"/>
              </w:rPr>
            </w:pPr>
            <w:r>
              <w:rPr>
                <w:rFonts w:hint="eastAsia" w:asciiTheme="minorEastAsia" w:hAnsiTheme="minorEastAsia" w:eastAsiaTheme="minorEastAsia" w:cstheme="minorEastAsia"/>
                <w:bCs/>
                <w:color w:val="auto"/>
                <w:kern w:val="0"/>
                <w:sz w:val="24"/>
                <w:szCs w:val="24"/>
              </w:rPr>
              <w:t>√</w:t>
            </w:r>
          </w:p>
        </w:tc>
        <w:tc>
          <w:tcPr>
            <w:tcW w:w="303" w:type="pct"/>
            <w:noWrap w:val="0"/>
            <w:vAlign w:val="top"/>
          </w:tcPr>
          <w:p w14:paraId="27CFA518">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hint="eastAsia" w:asciiTheme="minorEastAsia" w:hAnsiTheme="minorEastAsia" w:eastAsiaTheme="minorEastAsia" w:cstheme="minorEastAsia"/>
                <w:bCs/>
                <w:color w:val="auto"/>
                <w:kern w:val="0"/>
                <w:sz w:val="24"/>
                <w:szCs w:val="24"/>
              </w:rPr>
            </w:pPr>
          </w:p>
        </w:tc>
        <w:tc>
          <w:tcPr>
            <w:tcW w:w="326" w:type="pct"/>
            <w:noWrap w:val="0"/>
            <w:vAlign w:val="center"/>
          </w:tcPr>
          <w:p w14:paraId="4B171FFC">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hint="eastAsia" w:asciiTheme="minorEastAsia" w:hAnsiTheme="minorEastAsia" w:eastAsiaTheme="minorEastAsia" w:cstheme="minorEastAsia"/>
                <w:bCs/>
                <w:color w:val="auto"/>
                <w:kern w:val="0"/>
                <w:sz w:val="24"/>
                <w:szCs w:val="24"/>
              </w:rPr>
            </w:pPr>
          </w:p>
        </w:tc>
      </w:tr>
      <w:tr w14:paraId="5A065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57" w:hRule="atLeast"/>
          <w:jc w:val="center"/>
        </w:trPr>
        <w:tc>
          <w:tcPr>
            <w:tcW w:w="236" w:type="pct"/>
            <w:vMerge w:val="continue"/>
            <w:noWrap w:val="0"/>
            <w:vAlign w:val="center"/>
          </w:tcPr>
          <w:p w14:paraId="40781B12">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hint="eastAsia" w:asciiTheme="minorEastAsia" w:hAnsiTheme="minorEastAsia" w:eastAsiaTheme="minorEastAsia" w:cstheme="minorEastAsia"/>
                <w:bCs/>
                <w:color w:val="auto"/>
                <w:kern w:val="0"/>
                <w:sz w:val="24"/>
                <w:szCs w:val="24"/>
              </w:rPr>
            </w:pPr>
          </w:p>
        </w:tc>
        <w:tc>
          <w:tcPr>
            <w:tcW w:w="442" w:type="pct"/>
            <w:vMerge w:val="continue"/>
            <w:noWrap w:val="0"/>
            <w:vAlign w:val="center"/>
          </w:tcPr>
          <w:p w14:paraId="36A14CBA">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hint="eastAsia" w:asciiTheme="minorEastAsia" w:hAnsiTheme="minorEastAsia" w:eastAsiaTheme="minorEastAsia" w:cstheme="minorEastAsia"/>
                <w:bCs/>
                <w:color w:val="auto"/>
                <w:kern w:val="0"/>
                <w:sz w:val="24"/>
                <w:szCs w:val="24"/>
              </w:rPr>
            </w:pPr>
          </w:p>
        </w:tc>
        <w:tc>
          <w:tcPr>
            <w:tcW w:w="449" w:type="pct"/>
            <w:vMerge w:val="continue"/>
            <w:noWrap w:val="0"/>
            <w:vAlign w:val="center"/>
          </w:tcPr>
          <w:p w14:paraId="7145E861">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hint="eastAsia" w:asciiTheme="minorEastAsia" w:hAnsiTheme="minorEastAsia" w:eastAsiaTheme="minorEastAsia" w:cstheme="minorEastAsia"/>
                <w:bCs/>
                <w:color w:val="auto"/>
                <w:kern w:val="0"/>
                <w:sz w:val="24"/>
                <w:szCs w:val="24"/>
              </w:rPr>
            </w:pPr>
          </w:p>
        </w:tc>
        <w:tc>
          <w:tcPr>
            <w:tcW w:w="1461" w:type="pct"/>
            <w:noWrap w:val="0"/>
            <w:vAlign w:val="center"/>
          </w:tcPr>
          <w:p w14:paraId="70A8A092">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hint="eastAsia" w:asciiTheme="minorEastAsia" w:hAnsiTheme="minorEastAsia" w:eastAsiaTheme="minorEastAsia" w:cstheme="minorEastAsia"/>
                <w:bCs/>
                <w:color w:val="auto"/>
                <w:kern w:val="0"/>
                <w:sz w:val="24"/>
                <w:szCs w:val="24"/>
              </w:rPr>
            </w:pPr>
            <w:r>
              <w:rPr>
                <w:rFonts w:hint="eastAsia" w:asciiTheme="minorEastAsia" w:hAnsiTheme="minorEastAsia" w:eastAsiaTheme="minorEastAsia" w:cstheme="minorEastAsia"/>
                <w:bCs/>
                <w:color w:val="auto"/>
                <w:kern w:val="0"/>
                <w:sz w:val="24"/>
                <w:szCs w:val="24"/>
              </w:rPr>
              <w:t>小计</w:t>
            </w:r>
          </w:p>
        </w:tc>
        <w:tc>
          <w:tcPr>
            <w:tcW w:w="466" w:type="pct"/>
            <w:noWrap w:val="0"/>
            <w:vAlign w:val="center"/>
          </w:tcPr>
          <w:p w14:paraId="49D4EB07">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hint="eastAsia" w:asciiTheme="minorEastAsia" w:hAnsiTheme="minorEastAsia" w:eastAsiaTheme="minorEastAsia" w:cstheme="minorEastAsia"/>
                <w:bCs/>
                <w:color w:val="auto"/>
                <w:kern w:val="0"/>
                <w:sz w:val="24"/>
                <w:szCs w:val="24"/>
                <w:lang w:val="en-US" w:eastAsia="zh-CN"/>
              </w:rPr>
            </w:pPr>
            <w:r>
              <w:rPr>
                <w:rFonts w:hint="eastAsia" w:asciiTheme="minorEastAsia" w:hAnsiTheme="minorEastAsia" w:eastAsiaTheme="minorEastAsia" w:cstheme="minorEastAsia"/>
                <w:bCs/>
                <w:color w:val="auto"/>
                <w:kern w:val="0"/>
                <w:sz w:val="24"/>
                <w:szCs w:val="24"/>
                <w:lang w:val="en-US" w:eastAsia="zh-CN"/>
              </w:rPr>
              <w:t>300</w:t>
            </w:r>
          </w:p>
        </w:tc>
        <w:tc>
          <w:tcPr>
            <w:tcW w:w="407" w:type="pct"/>
            <w:noWrap w:val="0"/>
            <w:vAlign w:val="top"/>
          </w:tcPr>
          <w:p w14:paraId="60A62C2C">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hint="eastAsia" w:asciiTheme="minorEastAsia" w:hAnsiTheme="minorEastAsia" w:eastAsiaTheme="minorEastAsia" w:cstheme="minorEastAsia"/>
                <w:bCs/>
                <w:color w:val="auto"/>
                <w:kern w:val="0"/>
                <w:sz w:val="24"/>
                <w:szCs w:val="24"/>
              </w:rPr>
            </w:pPr>
          </w:p>
        </w:tc>
        <w:tc>
          <w:tcPr>
            <w:tcW w:w="302" w:type="pct"/>
            <w:noWrap w:val="0"/>
            <w:vAlign w:val="top"/>
          </w:tcPr>
          <w:p w14:paraId="2E120704">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hint="eastAsia" w:asciiTheme="minorEastAsia" w:hAnsiTheme="minorEastAsia" w:eastAsiaTheme="minorEastAsia" w:cstheme="minorEastAsia"/>
                <w:bCs/>
                <w:color w:val="auto"/>
                <w:kern w:val="0"/>
                <w:sz w:val="24"/>
                <w:szCs w:val="24"/>
              </w:rPr>
            </w:pPr>
          </w:p>
        </w:tc>
        <w:tc>
          <w:tcPr>
            <w:tcW w:w="302" w:type="pct"/>
            <w:noWrap w:val="0"/>
            <w:vAlign w:val="top"/>
          </w:tcPr>
          <w:p w14:paraId="7E9A2E61">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hint="eastAsia" w:asciiTheme="minorEastAsia" w:hAnsiTheme="minorEastAsia" w:eastAsiaTheme="minorEastAsia" w:cstheme="minorEastAsia"/>
                <w:bCs/>
                <w:color w:val="auto"/>
                <w:kern w:val="0"/>
                <w:sz w:val="24"/>
                <w:szCs w:val="24"/>
              </w:rPr>
            </w:pPr>
          </w:p>
        </w:tc>
        <w:tc>
          <w:tcPr>
            <w:tcW w:w="302" w:type="pct"/>
            <w:noWrap w:val="0"/>
            <w:vAlign w:val="top"/>
          </w:tcPr>
          <w:p w14:paraId="648B4A89">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hint="eastAsia" w:asciiTheme="minorEastAsia" w:hAnsiTheme="minorEastAsia" w:eastAsiaTheme="minorEastAsia" w:cstheme="minorEastAsia"/>
                <w:bCs/>
                <w:color w:val="auto"/>
                <w:kern w:val="0"/>
                <w:sz w:val="24"/>
                <w:szCs w:val="24"/>
              </w:rPr>
            </w:pPr>
          </w:p>
        </w:tc>
        <w:tc>
          <w:tcPr>
            <w:tcW w:w="303" w:type="pct"/>
            <w:noWrap w:val="0"/>
            <w:vAlign w:val="top"/>
          </w:tcPr>
          <w:p w14:paraId="5A6BD76E">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hint="eastAsia" w:asciiTheme="minorEastAsia" w:hAnsiTheme="minorEastAsia" w:eastAsiaTheme="minorEastAsia" w:cstheme="minorEastAsia"/>
                <w:bCs/>
                <w:color w:val="auto"/>
                <w:kern w:val="0"/>
                <w:sz w:val="24"/>
                <w:szCs w:val="24"/>
              </w:rPr>
            </w:pPr>
          </w:p>
        </w:tc>
        <w:tc>
          <w:tcPr>
            <w:tcW w:w="326" w:type="pct"/>
            <w:noWrap w:val="0"/>
            <w:vAlign w:val="center"/>
          </w:tcPr>
          <w:p w14:paraId="5CCC4CD0">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hint="eastAsia" w:asciiTheme="minorEastAsia" w:hAnsiTheme="minorEastAsia" w:eastAsiaTheme="minorEastAsia" w:cstheme="minorEastAsia"/>
                <w:bCs/>
                <w:color w:val="auto"/>
                <w:kern w:val="0"/>
                <w:sz w:val="24"/>
                <w:szCs w:val="24"/>
              </w:rPr>
            </w:pPr>
          </w:p>
        </w:tc>
      </w:tr>
      <w:tr w14:paraId="1666B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236" w:type="pct"/>
            <w:vMerge w:val="continue"/>
            <w:noWrap w:val="0"/>
            <w:vAlign w:val="center"/>
          </w:tcPr>
          <w:p w14:paraId="50F98243">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hint="eastAsia" w:asciiTheme="minorEastAsia" w:hAnsiTheme="minorEastAsia" w:eastAsiaTheme="minorEastAsia" w:cstheme="minorEastAsia"/>
                <w:bCs/>
                <w:color w:val="auto"/>
                <w:kern w:val="0"/>
                <w:sz w:val="24"/>
                <w:szCs w:val="24"/>
              </w:rPr>
            </w:pPr>
          </w:p>
        </w:tc>
        <w:tc>
          <w:tcPr>
            <w:tcW w:w="2353" w:type="pct"/>
            <w:gridSpan w:val="3"/>
            <w:noWrap w:val="0"/>
            <w:vAlign w:val="center"/>
          </w:tcPr>
          <w:p w14:paraId="06974DDC">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hint="eastAsia" w:asciiTheme="minorEastAsia" w:hAnsiTheme="minorEastAsia" w:eastAsiaTheme="minorEastAsia" w:cstheme="minorEastAsia"/>
                <w:bCs/>
                <w:color w:val="auto"/>
                <w:kern w:val="0"/>
                <w:sz w:val="24"/>
                <w:szCs w:val="24"/>
              </w:rPr>
            </w:pPr>
            <w:r>
              <w:rPr>
                <w:rFonts w:hint="eastAsia" w:asciiTheme="minorEastAsia" w:hAnsiTheme="minorEastAsia" w:eastAsiaTheme="minorEastAsia" w:cstheme="minorEastAsia"/>
                <w:bCs/>
                <w:color w:val="auto"/>
                <w:kern w:val="0"/>
                <w:sz w:val="24"/>
                <w:szCs w:val="24"/>
              </w:rPr>
              <w:t>综合实训</w:t>
            </w:r>
          </w:p>
        </w:tc>
        <w:tc>
          <w:tcPr>
            <w:tcW w:w="466" w:type="pct"/>
            <w:noWrap w:val="0"/>
            <w:vAlign w:val="center"/>
          </w:tcPr>
          <w:p w14:paraId="71A6918D">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hint="eastAsia" w:asciiTheme="minorEastAsia" w:hAnsiTheme="minorEastAsia" w:eastAsiaTheme="minorEastAsia" w:cstheme="minorEastAsia"/>
                <w:bCs/>
                <w:color w:val="auto"/>
                <w:kern w:val="0"/>
                <w:sz w:val="24"/>
                <w:szCs w:val="24"/>
                <w:lang w:val="en-US" w:eastAsia="zh-CN"/>
              </w:rPr>
            </w:pPr>
            <w:r>
              <w:rPr>
                <w:rFonts w:hint="eastAsia" w:asciiTheme="minorEastAsia" w:hAnsiTheme="minorEastAsia" w:eastAsiaTheme="minorEastAsia" w:cstheme="minorEastAsia"/>
                <w:bCs/>
                <w:color w:val="auto"/>
                <w:kern w:val="0"/>
                <w:sz w:val="24"/>
                <w:szCs w:val="24"/>
                <w:lang w:val="en-US" w:eastAsia="zh-CN"/>
              </w:rPr>
              <w:t>270</w:t>
            </w:r>
          </w:p>
        </w:tc>
        <w:tc>
          <w:tcPr>
            <w:tcW w:w="407" w:type="pct"/>
            <w:noWrap w:val="0"/>
            <w:vAlign w:val="top"/>
          </w:tcPr>
          <w:p w14:paraId="6554A3BF">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hint="eastAsia" w:asciiTheme="minorEastAsia" w:hAnsiTheme="minorEastAsia" w:eastAsiaTheme="minorEastAsia" w:cstheme="minorEastAsia"/>
                <w:bCs/>
                <w:color w:val="auto"/>
                <w:kern w:val="0"/>
                <w:sz w:val="24"/>
                <w:szCs w:val="24"/>
              </w:rPr>
            </w:pPr>
          </w:p>
        </w:tc>
        <w:tc>
          <w:tcPr>
            <w:tcW w:w="302" w:type="pct"/>
            <w:noWrap w:val="0"/>
            <w:vAlign w:val="top"/>
          </w:tcPr>
          <w:p w14:paraId="772BE088">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hint="eastAsia" w:asciiTheme="minorEastAsia" w:hAnsiTheme="minorEastAsia" w:eastAsiaTheme="minorEastAsia" w:cstheme="minorEastAsia"/>
                <w:bCs/>
                <w:color w:val="auto"/>
                <w:kern w:val="0"/>
                <w:sz w:val="24"/>
                <w:szCs w:val="24"/>
              </w:rPr>
            </w:pPr>
          </w:p>
        </w:tc>
        <w:tc>
          <w:tcPr>
            <w:tcW w:w="302" w:type="pct"/>
            <w:noWrap w:val="0"/>
            <w:vAlign w:val="top"/>
          </w:tcPr>
          <w:p w14:paraId="2F756247">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hint="eastAsia" w:asciiTheme="minorEastAsia" w:hAnsiTheme="minorEastAsia" w:eastAsiaTheme="minorEastAsia" w:cstheme="minorEastAsia"/>
                <w:bCs/>
                <w:color w:val="auto"/>
                <w:kern w:val="0"/>
                <w:sz w:val="24"/>
                <w:szCs w:val="24"/>
              </w:rPr>
            </w:pPr>
          </w:p>
        </w:tc>
        <w:tc>
          <w:tcPr>
            <w:tcW w:w="302" w:type="pct"/>
            <w:noWrap w:val="0"/>
            <w:vAlign w:val="top"/>
          </w:tcPr>
          <w:p w14:paraId="24235F16">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hint="eastAsia" w:asciiTheme="minorEastAsia" w:hAnsiTheme="minorEastAsia" w:eastAsiaTheme="minorEastAsia" w:cstheme="minorEastAsia"/>
                <w:bCs/>
                <w:color w:val="auto"/>
                <w:kern w:val="0"/>
                <w:sz w:val="24"/>
                <w:szCs w:val="24"/>
              </w:rPr>
            </w:pPr>
          </w:p>
        </w:tc>
        <w:tc>
          <w:tcPr>
            <w:tcW w:w="303" w:type="pct"/>
            <w:noWrap w:val="0"/>
            <w:vAlign w:val="top"/>
          </w:tcPr>
          <w:p w14:paraId="112CC5B4">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hint="eastAsia" w:asciiTheme="minorEastAsia" w:hAnsiTheme="minorEastAsia" w:eastAsiaTheme="minorEastAsia" w:cstheme="minorEastAsia"/>
                <w:bCs/>
                <w:color w:val="auto"/>
                <w:kern w:val="0"/>
                <w:sz w:val="24"/>
                <w:szCs w:val="24"/>
              </w:rPr>
            </w:pPr>
          </w:p>
        </w:tc>
        <w:tc>
          <w:tcPr>
            <w:tcW w:w="326" w:type="pct"/>
            <w:noWrap w:val="0"/>
            <w:vAlign w:val="center"/>
          </w:tcPr>
          <w:p w14:paraId="6F17E43A">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hint="eastAsia" w:asciiTheme="minorEastAsia" w:hAnsiTheme="minorEastAsia" w:eastAsiaTheme="minorEastAsia" w:cstheme="minorEastAsia"/>
                <w:bCs/>
                <w:color w:val="auto"/>
                <w:kern w:val="0"/>
                <w:sz w:val="24"/>
                <w:szCs w:val="24"/>
              </w:rPr>
            </w:pPr>
            <w:r>
              <w:rPr>
                <w:rFonts w:hint="eastAsia" w:asciiTheme="minorEastAsia" w:hAnsiTheme="minorEastAsia" w:eastAsiaTheme="minorEastAsia" w:cstheme="minorEastAsia"/>
                <w:bCs/>
                <w:color w:val="auto"/>
                <w:kern w:val="0"/>
                <w:sz w:val="24"/>
                <w:szCs w:val="24"/>
              </w:rPr>
              <w:t>√</w:t>
            </w:r>
          </w:p>
        </w:tc>
      </w:tr>
      <w:tr w14:paraId="4D127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236" w:type="pct"/>
            <w:vMerge w:val="continue"/>
            <w:noWrap w:val="0"/>
            <w:vAlign w:val="center"/>
          </w:tcPr>
          <w:p w14:paraId="00BE0182">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hint="eastAsia" w:asciiTheme="minorEastAsia" w:hAnsiTheme="minorEastAsia" w:eastAsiaTheme="minorEastAsia" w:cstheme="minorEastAsia"/>
                <w:bCs/>
                <w:color w:val="auto"/>
                <w:kern w:val="0"/>
                <w:sz w:val="24"/>
                <w:szCs w:val="24"/>
              </w:rPr>
            </w:pPr>
          </w:p>
        </w:tc>
        <w:tc>
          <w:tcPr>
            <w:tcW w:w="2353" w:type="pct"/>
            <w:gridSpan w:val="3"/>
            <w:noWrap w:val="0"/>
            <w:vAlign w:val="center"/>
          </w:tcPr>
          <w:p w14:paraId="2C6CC755">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hint="eastAsia" w:asciiTheme="minorEastAsia" w:hAnsiTheme="minorEastAsia" w:eastAsiaTheme="minorEastAsia" w:cstheme="minorEastAsia"/>
                <w:bCs/>
                <w:color w:val="auto"/>
                <w:kern w:val="0"/>
                <w:sz w:val="24"/>
                <w:szCs w:val="24"/>
              </w:rPr>
            </w:pPr>
            <w:r>
              <w:rPr>
                <w:rFonts w:hint="eastAsia" w:asciiTheme="minorEastAsia" w:hAnsiTheme="minorEastAsia" w:eastAsiaTheme="minorEastAsia" w:cstheme="minorEastAsia"/>
                <w:bCs/>
                <w:color w:val="auto"/>
                <w:kern w:val="0"/>
                <w:sz w:val="24"/>
                <w:szCs w:val="24"/>
              </w:rPr>
              <w:t>顶岗实习</w:t>
            </w:r>
          </w:p>
        </w:tc>
        <w:tc>
          <w:tcPr>
            <w:tcW w:w="466" w:type="pct"/>
            <w:noWrap w:val="0"/>
            <w:vAlign w:val="center"/>
          </w:tcPr>
          <w:p w14:paraId="048B5795">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hint="eastAsia" w:asciiTheme="minorEastAsia" w:hAnsiTheme="minorEastAsia" w:eastAsiaTheme="minorEastAsia" w:cstheme="minorEastAsia"/>
                <w:bCs/>
                <w:color w:val="auto"/>
                <w:kern w:val="0"/>
                <w:sz w:val="24"/>
                <w:szCs w:val="24"/>
                <w:lang w:val="en-US" w:eastAsia="zh-CN"/>
              </w:rPr>
            </w:pPr>
            <w:r>
              <w:rPr>
                <w:rFonts w:hint="eastAsia" w:asciiTheme="minorEastAsia" w:hAnsiTheme="minorEastAsia" w:eastAsiaTheme="minorEastAsia" w:cstheme="minorEastAsia"/>
                <w:bCs/>
                <w:color w:val="auto"/>
                <w:kern w:val="0"/>
                <w:sz w:val="24"/>
                <w:szCs w:val="24"/>
                <w:lang w:val="en-US" w:eastAsia="zh-CN"/>
              </w:rPr>
              <w:t>450</w:t>
            </w:r>
          </w:p>
        </w:tc>
        <w:tc>
          <w:tcPr>
            <w:tcW w:w="407" w:type="pct"/>
            <w:noWrap w:val="0"/>
            <w:vAlign w:val="top"/>
          </w:tcPr>
          <w:p w14:paraId="12AF378D">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hint="eastAsia" w:asciiTheme="minorEastAsia" w:hAnsiTheme="minorEastAsia" w:eastAsiaTheme="minorEastAsia" w:cstheme="minorEastAsia"/>
                <w:bCs/>
                <w:color w:val="auto"/>
                <w:kern w:val="0"/>
                <w:sz w:val="24"/>
                <w:szCs w:val="24"/>
              </w:rPr>
            </w:pPr>
          </w:p>
        </w:tc>
        <w:tc>
          <w:tcPr>
            <w:tcW w:w="302" w:type="pct"/>
            <w:noWrap w:val="0"/>
            <w:vAlign w:val="top"/>
          </w:tcPr>
          <w:p w14:paraId="7D26A1F0">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hint="eastAsia" w:asciiTheme="minorEastAsia" w:hAnsiTheme="minorEastAsia" w:eastAsiaTheme="minorEastAsia" w:cstheme="minorEastAsia"/>
                <w:bCs/>
                <w:color w:val="auto"/>
                <w:kern w:val="0"/>
                <w:sz w:val="24"/>
                <w:szCs w:val="24"/>
              </w:rPr>
            </w:pPr>
          </w:p>
        </w:tc>
        <w:tc>
          <w:tcPr>
            <w:tcW w:w="302" w:type="pct"/>
            <w:noWrap w:val="0"/>
            <w:vAlign w:val="top"/>
          </w:tcPr>
          <w:p w14:paraId="329408E8">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hint="eastAsia" w:asciiTheme="minorEastAsia" w:hAnsiTheme="minorEastAsia" w:eastAsiaTheme="minorEastAsia" w:cstheme="minorEastAsia"/>
                <w:bCs/>
                <w:color w:val="auto"/>
                <w:kern w:val="0"/>
                <w:sz w:val="24"/>
                <w:szCs w:val="24"/>
              </w:rPr>
            </w:pPr>
          </w:p>
        </w:tc>
        <w:tc>
          <w:tcPr>
            <w:tcW w:w="302" w:type="pct"/>
            <w:noWrap w:val="0"/>
            <w:vAlign w:val="top"/>
          </w:tcPr>
          <w:p w14:paraId="245A05D4">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hint="eastAsia" w:asciiTheme="minorEastAsia" w:hAnsiTheme="minorEastAsia" w:eastAsiaTheme="minorEastAsia" w:cstheme="minorEastAsia"/>
                <w:bCs/>
                <w:color w:val="auto"/>
                <w:kern w:val="0"/>
                <w:sz w:val="24"/>
                <w:szCs w:val="24"/>
              </w:rPr>
            </w:pPr>
          </w:p>
        </w:tc>
        <w:tc>
          <w:tcPr>
            <w:tcW w:w="303" w:type="pct"/>
            <w:noWrap w:val="0"/>
            <w:vAlign w:val="top"/>
          </w:tcPr>
          <w:p w14:paraId="23384087">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textAlignment w:val="auto"/>
              <w:rPr>
                <w:rFonts w:hint="eastAsia" w:asciiTheme="minorEastAsia" w:hAnsiTheme="minorEastAsia" w:eastAsiaTheme="minorEastAsia" w:cstheme="minorEastAsia"/>
                <w:bCs/>
                <w:color w:val="auto"/>
                <w:kern w:val="0"/>
                <w:sz w:val="24"/>
                <w:szCs w:val="24"/>
              </w:rPr>
            </w:pPr>
            <w:r>
              <w:rPr>
                <w:rFonts w:hint="eastAsia" w:asciiTheme="minorEastAsia" w:hAnsiTheme="minorEastAsia" w:eastAsiaTheme="minorEastAsia" w:cstheme="minorEastAsia"/>
                <w:bCs/>
                <w:color w:val="auto"/>
                <w:kern w:val="0"/>
                <w:sz w:val="24"/>
                <w:szCs w:val="24"/>
              </w:rPr>
              <w:t>√</w:t>
            </w:r>
          </w:p>
        </w:tc>
        <w:tc>
          <w:tcPr>
            <w:tcW w:w="326" w:type="pct"/>
            <w:noWrap w:val="0"/>
            <w:vAlign w:val="center"/>
          </w:tcPr>
          <w:p w14:paraId="7F0482F3">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hint="eastAsia" w:asciiTheme="minorEastAsia" w:hAnsiTheme="minorEastAsia" w:eastAsiaTheme="minorEastAsia" w:cstheme="minorEastAsia"/>
                <w:bCs/>
                <w:color w:val="auto"/>
                <w:kern w:val="0"/>
                <w:sz w:val="24"/>
                <w:szCs w:val="24"/>
              </w:rPr>
            </w:pPr>
          </w:p>
        </w:tc>
      </w:tr>
      <w:tr w14:paraId="5348C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236" w:type="pct"/>
            <w:vMerge w:val="continue"/>
            <w:noWrap w:val="0"/>
            <w:vAlign w:val="center"/>
          </w:tcPr>
          <w:p w14:paraId="39A7BB3A">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hint="eastAsia" w:asciiTheme="minorEastAsia" w:hAnsiTheme="minorEastAsia" w:eastAsiaTheme="minorEastAsia" w:cstheme="minorEastAsia"/>
                <w:bCs/>
                <w:color w:val="auto"/>
                <w:kern w:val="0"/>
                <w:sz w:val="24"/>
                <w:szCs w:val="24"/>
              </w:rPr>
            </w:pPr>
          </w:p>
        </w:tc>
        <w:tc>
          <w:tcPr>
            <w:tcW w:w="2353" w:type="pct"/>
            <w:gridSpan w:val="3"/>
            <w:noWrap w:val="0"/>
            <w:vAlign w:val="center"/>
          </w:tcPr>
          <w:p w14:paraId="7B8DB10E">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hint="eastAsia" w:asciiTheme="minorEastAsia" w:hAnsiTheme="minorEastAsia" w:eastAsiaTheme="minorEastAsia" w:cstheme="minorEastAsia"/>
                <w:bCs/>
                <w:color w:val="auto"/>
                <w:kern w:val="0"/>
                <w:sz w:val="24"/>
                <w:szCs w:val="24"/>
              </w:rPr>
            </w:pPr>
            <w:r>
              <w:rPr>
                <w:rFonts w:hint="eastAsia" w:asciiTheme="minorEastAsia" w:hAnsiTheme="minorEastAsia" w:eastAsiaTheme="minorEastAsia" w:cstheme="minorEastAsia"/>
                <w:bCs/>
                <w:color w:val="auto"/>
                <w:kern w:val="0"/>
                <w:sz w:val="24"/>
                <w:szCs w:val="24"/>
              </w:rPr>
              <w:t>专业技能课小计</w:t>
            </w:r>
          </w:p>
        </w:tc>
        <w:tc>
          <w:tcPr>
            <w:tcW w:w="466" w:type="pct"/>
            <w:noWrap w:val="0"/>
            <w:vAlign w:val="center"/>
          </w:tcPr>
          <w:p w14:paraId="70724745">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hint="eastAsia" w:asciiTheme="minorEastAsia" w:hAnsiTheme="minorEastAsia" w:eastAsiaTheme="minorEastAsia" w:cstheme="minorEastAsia"/>
                <w:bCs/>
                <w:color w:val="auto"/>
                <w:kern w:val="0"/>
                <w:sz w:val="24"/>
                <w:szCs w:val="24"/>
                <w:lang w:val="en-US" w:eastAsia="zh-CN"/>
              </w:rPr>
            </w:pPr>
            <w:r>
              <w:rPr>
                <w:rFonts w:hint="eastAsia" w:asciiTheme="minorEastAsia" w:hAnsiTheme="minorEastAsia" w:eastAsiaTheme="minorEastAsia" w:cstheme="minorEastAsia"/>
                <w:bCs/>
                <w:color w:val="auto"/>
                <w:kern w:val="0"/>
                <w:sz w:val="24"/>
                <w:szCs w:val="24"/>
                <w:lang w:val="en-US" w:eastAsia="zh-CN"/>
              </w:rPr>
              <w:t>1920</w:t>
            </w:r>
          </w:p>
        </w:tc>
        <w:tc>
          <w:tcPr>
            <w:tcW w:w="407" w:type="pct"/>
            <w:noWrap w:val="0"/>
            <w:vAlign w:val="top"/>
          </w:tcPr>
          <w:p w14:paraId="4CAE594A">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hint="eastAsia" w:asciiTheme="minorEastAsia" w:hAnsiTheme="minorEastAsia" w:eastAsiaTheme="minorEastAsia" w:cstheme="minorEastAsia"/>
                <w:bCs/>
                <w:color w:val="auto"/>
                <w:kern w:val="0"/>
                <w:sz w:val="24"/>
                <w:szCs w:val="24"/>
              </w:rPr>
            </w:pPr>
          </w:p>
        </w:tc>
        <w:tc>
          <w:tcPr>
            <w:tcW w:w="302" w:type="pct"/>
            <w:noWrap w:val="0"/>
            <w:vAlign w:val="top"/>
          </w:tcPr>
          <w:p w14:paraId="51D02CD4">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hint="eastAsia" w:asciiTheme="minorEastAsia" w:hAnsiTheme="minorEastAsia" w:eastAsiaTheme="minorEastAsia" w:cstheme="minorEastAsia"/>
                <w:bCs/>
                <w:color w:val="auto"/>
                <w:kern w:val="0"/>
                <w:sz w:val="24"/>
                <w:szCs w:val="24"/>
              </w:rPr>
            </w:pPr>
          </w:p>
        </w:tc>
        <w:tc>
          <w:tcPr>
            <w:tcW w:w="302" w:type="pct"/>
            <w:noWrap w:val="0"/>
            <w:vAlign w:val="top"/>
          </w:tcPr>
          <w:p w14:paraId="5D7BB27B">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hint="eastAsia" w:asciiTheme="minorEastAsia" w:hAnsiTheme="minorEastAsia" w:eastAsiaTheme="minorEastAsia" w:cstheme="minorEastAsia"/>
                <w:bCs/>
                <w:color w:val="auto"/>
                <w:kern w:val="0"/>
                <w:sz w:val="24"/>
                <w:szCs w:val="24"/>
              </w:rPr>
            </w:pPr>
          </w:p>
        </w:tc>
        <w:tc>
          <w:tcPr>
            <w:tcW w:w="302" w:type="pct"/>
            <w:noWrap w:val="0"/>
            <w:vAlign w:val="top"/>
          </w:tcPr>
          <w:p w14:paraId="6D7AC1BD">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hint="eastAsia" w:asciiTheme="minorEastAsia" w:hAnsiTheme="minorEastAsia" w:eastAsiaTheme="minorEastAsia" w:cstheme="minorEastAsia"/>
                <w:bCs/>
                <w:color w:val="auto"/>
                <w:kern w:val="0"/>
                <w:sz w:val="24"/>
                <w:szCs w:val="24"/>
              </w:rPr>
            </w:pPr>
          </w:p>
        </w:tc>
        <w:tc>
          <w:tcPr>
            <w:tcW w:w="303" w:type="pct"/>
            <w:noWrap w:val="0"/>
            <w:vAlign w:val="top"/>
          </w:tcPr>
          <w:p w14:paraId="3FE37CE2">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hint="eastAsia" w:asciiTheme="minorEastAsia" w:hAnsiTheme="minorEastAsia" w:eastAsiaTheme="minorEastAsia" w:cstheme="minorEastAsia"/>
                <w:bCs/>
                <w:color w:val="auto"/>
                <w:kern w:val="0"/>
                <w:sz w:val="24"/>
                <w:szCs w:val="24"/>
              </w:rPr>
            </w:pPr>
          </w:p>
        </w:tc>
        <w:tc>
          <w:tcPr>
            <w:tcW w:w="326" w:type="pct"/>
            <w:noWrap w:val="0"/>
            <w:vAlign w:val="center"/>
          </w:tcPr>
          <w:p w14:paraId="43C52BC4">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textAlignment w:val="auto"/>
              <w:rPr>
                <w:rFonts w:hint="eastAsia" w:asciiTheme="minorEastAsia" w:hAnsiTheme="minorEastAsia" w:eastAsiaTheme="minorEastAsia" w:cstheme="minorEastAsia"/>
                <w:bCs/>
                <w:color w:val="auto"/>
                <w:kern w:val="0"/>
                <w:sz w:val="24"/>
                <w:szCs w:val="24"/>
              </w:rPr>
            </w:pPr>
          </w:p>
        </w:tc>
      </w:tr>
      <w:tr w14:paraId="7E9C8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90" w:type="pct"/>
            <w:gridSpan w:val="4"/>
            <w:noWrap w:val="0"/>
            <w:vAlign w:val="center"/>
          </w:tcPr>
          <w:p w14:paraId="1759AB40">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hint="eastAsia" w:asciiTheme="minorEastAsia" w:hAnsiTheme="minorEastAsia" w:eastAsiaTheme="minorEastAsia" w:cstheme="minorEastAsia"/>
                <w:bCs/>
                <w:color w:val="auto"/>
                <w:kern w:val="0"/>
                <w:sz w:val="24"/>
                <w:szCs w:val="24"/>
              </w:rPr>
            </w:pPr>
            <w:r>
              <w:rPr>
                <w:rFonts w:hint="eastAsia" w:asciiTheme="minorEastAsia" w:hAnsiTheme="minorEastAsia" w:eastAsiaTheme="minorEastAsia" w:cstheme="minorEastAsia"/>
                <w:bCs/>
                <w:color w:val="auto"/>
                <w:kern w:val="0"/>
                <w:sz w:val="24"/>
                <w:szCs w:val="24"/>
              </w:rPr>
              <w:t>合计</w:t>
            </w:r>
          </w:p>
        </w:tc>
        <w:tc>
          <w:tcPr>
            <w:tcW w:w="466" w:type="pct"/>
            <w:noWrap w:val="0"/>
            <w:vAlign w:val="center"/>
          </w:tcPr>
          <w:p w14:paraId="61ADD8A7">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hint="eastAsia" w:asciiTheme="minorEastAsia" w:hAnsiTheme="minorEastAsia" w:eastAsiaTheme="minorEastAsia" w:cstheme="minorEastAsia"/>
                <w:bCs/>
                <w:color w:val="auto"/>
                <w:kern w:val="0"/>
                <w:sz w:val="24"/>
                <w:szCs w:val="24"/>
                <w:lang w:val="en-US" w:eastAsia="zh-CN"/>
              </w:rPr>
            </w:pPr>
            <w:r>
              <w:rPr>
                <w:rFonts w:hint="eastAsia" w:asciiTheme="minorEastAsia" w:hAnsiTheme="minorEastAsia" w:eastAsiaTheme="minorEastAsia" w:cstheme="minorEastAsia"/>
                <w:bCs/>
                <w:color w:val="auto"/>
                <w:kern w:val="0"/>
                <w:sz w:val="24"/>
                <w:szCs w:val="24"/>
                <w:lang w:val="en-US" w:eastAsia="zh-CN"/>
              </w:rPr>
              <w:t>2928</w:t>
            </w:r>
          </w:p>
        </w:tc>
        <w:tc>
          <w:tcPr>
            <w:tcW w:w="407" w:type="pct"/>
            <w:noWrap w:val="0"/>
            <w:vAlign w:val="top"/>
          </w:tcPr>
          <w:p w14:paraId="3FE81BC4">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hint="eastAsia" w:asciiTheme="minorEastAsia" w:hAnsiTheme="minorEastAsia" w:eastAsiaTheme="minorEastAsia" w:cstheme="minorEastAsia"/>
                <w:bCs/>
                <w:color w:val="auto"/>
                <w:kern w:val="0"/>
                <w:sz w:val="24"/>
                <w:szCs w:val="24"/>
              </w:rPr>
            </w:pPr>
          </w:p>
        </w:tc>
        <w:tc>
          <w:tcPr>
            <w:tcW w:w="302" w:type="pct"/>
            <w:noWrap w:val="0"/>
            <w:vAlign w:val="top"/>
          </w:tcPr>
          <w:p w14:paraId="23BAECA8">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hint="eastAsia" w:asciiTheme="minorEastAsia" w:hAnsiTheme="minorEastAsia" w:eastAsiaTheme="minorEastAsia" w:cstheme="minorEastAsia"/>
                <w:bCs/>
                <w:color w:val="auto"/>
                <w:kern w:val="0"/>
                <w:sz w:val="24"/>
                <w:szCs w:val="24"/>
              </w:rPr>
            </w:pPr>
          </w:p>
        </w:tc>
        <w:tc>
          <w:tcPr>
            <w:tcW w:w="302" w:type="pct"/>
            <w:noWrap w:val="0"/>
            <w:vAlign w:val="top"/>
          </w:tcPr>
          <w:p w14:paraId="69E1E4CB">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hint="eastAsia" w:asciiTheme="minorEastAsia" w:hAnsiTheme="minorEastAsia" w:eastAsiaTheme="minorEastAsia" w:cstheme="minorEastAsia"/>
                <w:bCs/>
                <w:color w:val="auto"/>
                <w:kern w:val="0"/>
                <w:sz w:val="24"/>
                <w:szCs w:val="24"/>
              </w:rPr>
            </w:pPr>
          </w:p>
        </w:tc>
        <w:tc>
          <w:tcPr>
            <w:tcW w:w="302" w:type="pct"/>
            <w:noWrap w:val="0"/>
            <w:vAlign w:val="top"/>
          </w:tcPr>
          <w:p w14:paraId="7CDB518F">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hint="eastAsia" w:asciiTheme="minorEastAsia" w:hAnsiTheme="minorEastAsia" w:eastAsiaTheme="minorEastAsia" w:cstheme="minorEastAsia"/>
                <w:bCs/>
                <w:color w:val="auto"/>
                <w:kern w:val="0"/>
                <w:sz w:val="24"/>
                <w:szCs w:val="24"/>
              </w:rPr>
            </w:pPr>
          </w:p>
        </w:tc>
        <w:tc>
          <w:tcPr>
            <w:tcW w:w="303" w:type="pct"/>
            <w:noWrap w:val="0"/>
            <w:vAlign w:val="top"/>
          </w:tcPr>
          <w:p w14:paraId="64657130">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hint="eastAsia" w:asciiTheme="minorEastAsia" w:hAnsiTheme="minorEastAsia" w:eastAsiaTheme="minorEastAsia" w:cstheme="minorEastAsia"/>
                <w:bCs/>
                <w:color w:val="auto"/>
                <w:kern w:val="0"/>
                <w:sz w:val="24"/>
                <w:szCs w:val="24"/>
              </w:rPr>
            </w:pPr>
          </w:p>
        </w:tc>
        <w:tc>
          <w:tcPr>
            <w:tcW w:w="326" w:type="pct"/>
            <w:noWrap w:val="0"/>
            <w:vAlign w:val="center"/>
          </w:tcPr>
          <w:p w14:paraId="4B1BD4E4">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hint="eastAsia" w:asciiTheme="minorEastAsia" w:hAnsiTheme="minorEastAsia" w:eastAsiaTheme="minorEastAsia" w:cstheme="minorEastAsia"/>
                <w:bCs/>
                <w:color w:val="auto"/>
                <w:kern w:val="0"/>
                <w:sz w:val="24"/>
                <w:szCs w:val="24"/>
              </w:rPr>
            </w:pPr>
          </w:p>
        </w:tc>
      </w:tr>
    </w:tbl>
    <w:p w14:paraId="2529004F">
      <w:pPr>
        <w:pageBreakBefore w:val="0"/>
        <w:widowControl w:val="0"/>
        <w:kinsoku/>
        <w:wordWrap/>
        <w:topLinePunct w:val="0"/>
        <w:autoSpaceDE/>
        <w:autoSpaceDN/>
        <w:bidi w:val="0"/>
        <w:adjustRightInd/>
        <w:snapToGrid/>
        <w:spacing w:line="520" w:lineRule="exact"/>
        <w:ind w:firstLine="560"/>
        <w:jc w:val="left"/>
        <w:textAlignment w:val="auto"/>
        <w:rPr>
          <w:rFonts w:ascii="宋体" w:hAnsi="宋体" w:cs="宋体"/>
          <w:color w:val="auto"/>
        </w:rPr>
      </w:pPr>
      <w:r>
        <w:rPr>
          <w:rFonts w:hint="eastAsia" w:ascii="宋体" w:hAnsi="宋体" w:cs="宋体"/>
          <w:color w:val="auto"/>
        </w:rPr>
        <w:t>说明：</w:t>
      </w:r>
    </w:p>
    <w:p w14:paraId="62B46C90">
      <w:pPr>
        <w:pageBreakBefore w:val="0"/>
        <w:widowControl w:val="0"/>
        <w:kinsoku/>
        <w:wordWrap/>
        <w:topLinePunct w:val="0"/>
        <w:autoSpaceDE/>
        <w:autoSpaceDN/>
        <w:bidi w:val="0"/>
        <w:adjustRightInd/>
        <w:snapToGrid/>
        <w:spacing w:line="520" w:lineRule="exact"/>
        <w:ind w:firstLine="560"/>
        <w:jc w:val="left"/>
        <w:textAlignment w:val="auto"/>
        <w:rPr>
          <w:rFonts w:ascii="宋体" w:hAnsi="宋体" w:cs="宋体"/>
          <w:color w:val="auto"/>
        </w:rPr>
      </w:pPr>
      <w:r>
        <w:rPr>
          <w:rFonts w:hint="eastAsia" w:ascii="宋体" w:hAnsi="宋体" w:cs="宋体"/>
          <w:color w:val="auto"/>
        </w:rPr>
        <w:t>(1)“／”表示相应课程开设的学期。</w:t>
      </w:r>
    </w:p>
    <w:p w14:paraId="21DACA0C">
      <w:pPr>
        <w:pageBreakBefore w:val="0"/>
        <w:widowControl w:val="0"/>
        <w:kinsoku/>
        <w:wordWrap/>
        <w:topLinePunct w:val="0"/>
        <w:autoSpaceDE/>
        <w:autoSpaceDN/>
        <w:bidi w:val="0"/>
        <w:adjustRightInd/>
        <w:snapToGrid/>
        <w:spacing w:line="520" w:lineRule="exact"/>
        <w:ind w:firstLine="560"/>
        <w:textAlignment w:val="auto"/>
        <w:rPr>
          <w:rFonts w:hint="eastAsia"/>
          <w:lang w:eastAsia="zh-CN"/>
        </w:rPr>
      </w:pPr>
      <w:r>
        <w:rPr>
          <w:rFonts w:hint="eastAsia" w:ascii="宋体" w:hAnsi="宋体" w:cs="宋体"/>
          <w:color w:val="auto"/>
        </w:rPr>
        <w:t>(2)本表不含军训、社会实践、入学教育、毕业教育及选修课教学安排。</w:t>
      </w:r>
    </w:p>
    <w:p w14:paraId="183F531A">
      <w:pPr>
        <w:pStyle w:val="3"/>
      </w:pPr>
      <w:r>
        <w:rPr>
          <w:rFonts w:hint="eastAsia"/>
          <w:lang w:eastAsia="zh-CN"/>
        </w:rPr>
        <w:t>八、实施保障</w:t>
      </w:r>
    </w:p>
    <w:p w14:paraId="250CD542">
      <w:pPr>
        <w:pStyle w:val="4"/>
        <w:rPr>
          <w:rFonts w:hint="default"/>
          <w:lang w:val="en-US"/>
        </w:rPr>
      </w:pPr>
      <w:r>
        <w:rPr>
          <w:rFonts w:hint="eastAsia"/>
          <w:lang w:eastAsia="zh-CN"/>
        </w:rPr>
        <w:t>（一）</w:t>
      </w:r>
      <w:r>
        <w:rPr>
          <w:rFonts w:hint="eastAsia"/>
          <w:lang w:val="en-US" w:eastAsia="zh-CN"/>
        </w:rPr>
        <w:t>专业师资</w:t>
      </w:r>
    </w:p>
    <w:p w14:paraId="2E93E046">
      <w:pPr>
        <w:rPr>
          <w:rFonts w:ascii="宋体" w:hAnsi="宋体" w:cs="宋体"/>
          <w:lang w:eastAsia="zh-CN"/>
        </w:rPr>
      </w:pPr>
      <w:r>
        <w:rPr>
          <w:rFonts w:hint="eastAsia" w:ascii="宋体" w:hAnsi="宋体" w:cs="宋体"/>
          <w:lang w:eastAsia="zh-CN"/>
        </w:rPr>
        <w:t>根据教育部颁布的《中等职业学校教师专业标准》和《中等职业学校设置标准》的有关规定，进行教师队伍建设，合理配置教师资源。专业教师学历职称结构应合理,至少应配备具有相关专业中级以上专业技术职务的专任教师6人；建立“双师型”专业教师团队，其中“双师型”教师应不低于70%;应有业务水平较高的专业带头人1人，专业带头人应具有讲师〈含讲师)或会计师〈含会计师)以上专业技术资格。学校专任教师应具有本专业或相关专业本科以上学历，并拥有中等职业学校教师资格证书。</w:t>
      </w:r>
    </w:p>
    <w:p w14:paraId="0E4484CA">
      <w:pPr>
        <w:rPr>
          <w:rFonts w:ascii="宋体" w:hAnsi="宋体" w:cs="宋体"/>
          <w:szCs w:val="28"/>
          <w:lang w:eastAsia="zh-CN"/>
        </w:rPr>
      </w:pPr>
      <w:r>
        <w:rPr>
          <w:rFonts w:hint="eastAsia" w:ascii="宋体" w:hAnsi="宋体" w:cs="宋体"/>
          <w:szCs w:val="28"/>
          <w:lang w:eastAsia="zh-CN"/>
        </w:rPr>
        <w:t>专业教师应具有良好的师德风尚和终身学习能力，能够按照人社部门和财政部门要求，完成教师和会计技术职务继续教育项目。能够每两年参加不少于2个月的企业实习与实践活动。具备现代职教理念，积极开展课程教学改革，能够在教学中采用做中学、做中教的方法。</w:t>
      </w:r>
    </w:p>
    <w:p w14:paraId="2E2745E5">
      <w:pPr>
        <w:pStyle w:val="4"/>
        <w:numPr>
          <w:ilvl w:val="0"/>
          <w:numId w:val="2"/>
        </w:numPr>
        <w:rPr>
          <w:rFonts w:hint="eastAsia"/>
          <w:lang w:val="en-US" w:eastAsia="zh-CN"/>
        </w:rPr>
      </w:pPr>
      <w:r>
        <w:rPr>
          <w:rFonts w:hint="eastAsia"/>
          <w:lang w:val="en-US" w:eastAsia="zh-CN"/>
        </w:rPr>
        <w:t>实习实训环境</w:t>
      </w:r>
    </w:p>
    <w:p w14:paraId="43344C14">
      <w:pPr>
        <w:pageBreakBefore w:val="0"/>
        <w:widowControl w:val="0"/>
        <w:kinsoku/>
        <w:wordWrap/>
        <w:topLinePunct w:val="0"/>
        <w:autoSpaceDE/>
        <w:autoSpaceDN/>
        <w:bidi w:val="0"/>
        <w:adjustRightInd/>
        <w:snapToGrid/>
        <w:spacing w:line="520" w:lineRule="exact"/>
        <w:ind w:firstLine="560"/>
        <w:textAlignment w:val="auto"/>
        <w:rPr>
          <w:rFonts w:hint="default"/>
          <w:color w:val="auto"/>
          <w:lang w:val="en-US" w:eastAsia="zh-CN"/>
        </w:rPr>
      </w:pPr>
      <w:r>
        <w:rPr>
          <w:color w:val="auto"/>
        </w:rPr>
        <w:t>本专业应配备校内实训实习室和校外实训基地。</w:t>
      </w:r>
    </w:p>
    <w:p w14:paraId="3F6153B4">
      <w:pPr>
        <w:pStyle w:val="2"/>
        <w:rPr>
          <w:rFonts w:ascii="宋体" w:hAnsi="宋体" w:cs="宋体"/>
          <w:lang w:eastAsia="zh-CN"/>
        </w:rPr>
      </w:pPr>
      <w:r>
        <w:rPr>
          <w:rFonts w:hint="eastAsia" w:ascii="宋体" w:hAnsi="宋体" w:cs="宋体"/>
          <w:lang w:eastAsia="zh-CN"/>
        </w:rPr>
        <w:t>1. 校内实训条件</w:t>
      </w:r>
    </w:p>
    <w:p w14:paraId="2D5AECED">
      <w:pPr>
        <w:rPr>
          <w:rFonts w:ascii="宋体" w:hAnsi="宋体" w:cs="宋体"/>
          <w:szCs w:val="28"/>
          <w:lang w:eastAsia="zh-CN"/>
        </w:rPr>
      </w:pPr>
      <w:r>
        <w:rPr>
          <w:rFonts w:hint="eastAsia" w:ascii="宋体" w:hAnsi="宋体" w:cs="宋体"/>
          <w:szCs w:val="28"/>
          <w:lang w:eastAsia="zh-CN"/>
        </w:rPr>
        <w:t>校内实训实习需要具备手工会计实训室、会计信息化实训室、会计基本技能鉴定室和收银实训室，主要功能如下：</w:t>
      </w:r>
    </w:p>
    <w:p w14:paraId="36F2DCF5">
      <w:pPr>
        <w:rPr>
          <w:rFonts w:ascii="宋体" w:hAnsi="宋体" w:cs="宋体"/>
          <w:szCs w:val="28"/>
          <w:lang w:eastAsia="zh-CN"/>
        </w:rPr>
      </w:pPr>
      <w:r>
        <w:rPr>
          <w:rFonts w:hint="eastAsia" w:ascii="宋体" w:hAnsi="宋体" w:cs="宋体"/>
          <w:szCs w:val="28"/>
          <w:lang w:eastAsia="zh-CN"/>
        </w:rPr>
        <w:t>(1)手工会计实训室:用于出纳、会计实务、税费计算与缴纳等实训。</w:t>
      </w:r>
    </w:p>
    <w:p w14:paraId="58227B65">
      <w:pPr>
        <w:rPr>
          <w:rFonts w:ascii="宋体" w:hAnsi="宋体" w:cs="宋体"/>
          <w:szCs w:val="28"/>
          <w:lang w:eastAsia="zh-CN"/>
        </w:rPr>
      </w:pPr>
      <w:r>
        <w:rPr>
          <w:rFonts w:hint="eastAsia" w:ascii="宋体" w:hAnsi="宋体" w:cs="宋体"/>
          <w:szCs w:val="28"/>
          <w:lang w:eastAsia="zh-CN"/>
        </w:rPr>
        <w:t>(2)会计信息化实训室:用于出纳业务信息化、会计业务信息化、涉税业务信息化、财务软件维护等实训。</w:t>
      </w:r>
    </w:p>
    <w:p w14:paraId="0F46F998">
      <w:pPr>
        <w:rPr>
          <w:rFonts w:ascii="宋体" w:hAnsi="宋体" w:cs="宋体"/>
          <w:szCs w:val="28"/>
          <w:lang w:eastAsia="zh-CN"/>
        </w:rPr>
      </w:pPr>
      <w:r>
        <w:rPr>
          <w:rFonts w:hint="eastAsia" w:ascii="宋体" w:hAnsi="宋体" w:cs="宋体"/>
          <w:szCs w:val="28"/>
          <w:lang w:eastAsia="zh-CN"/>
        </w:rPr>
        <w:t>(3)会计基本技能鉴定室:用于会计基本技能课程训练与水平检测。</w:t>
      </w:r>
    </w:p>
    <w:p w14:paraId="45234DD1">
      <w:pPr>
        <w:rPr>
          <w:rFonts w:ascii="宋体" w:hAnsi="宋体" w:cs="宋体"/>
          <w:szCs w:val="28"/>
          <w:lang w:eastAsia="zh-CN"/>
        </w:rPr>
      </w:pPr>
      <w:r>
        <w:rPr>
          <w:rFonts w:hint="eastAsia" w:ascii="宋体" w:hAnsi="宋体" w:cs="宋体"/>
          <w:szCs w:val="28"/>
          <w:lang w:eastAsia="zh-CN"/>
        </w:rPr>
        <w:t>(4)收银实训室:用于会计基本技能和收银实务课程实训。</w:t>
      </w:r>
    </w:p>
    <w:p w14:paraId="02FAEC62">
      <w:pPr>
        <w:rPr>
          <w:rFonts w:ascii="宋体" w:hAnsi="宋体" w:cs="宋体"/>
          <w:szCs w:val="28"/>
          <w:lang w:eastAsia="zh-CN"/>
        </w:rPr>
      </w:pPr>
      <w:r>
        <w:rPr>
          <w:rFonts w:hint="eastAsia" w:ascii="宋体" w:hAnsi="宋体" w:cs="宋体"/>
          <w:szCs w:val="28"/>
          <w:lang w:eastAsia="zh-CN"/>
        </w:rPr>
        <w:t>校内实训实习室主要工具和设施设备的名称、数量见下表。</w:t>
      </w:r>
    </w:p>
    <w:tbl>
      <w:tblPr>
        <w:tblStyle w:val="8"/>
        <w:tblW w:w="0" w:type="auto"/>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0" w:type="dxa"/>
          <w:left w:w="0" w:type="dxa"/>
          <w:bottom w:w="0" w:type="dxa"/>
          <w:right w:w="0" w:type="dxa"/>
        </w:tblCellMar>
      </w:tblPr>
      <w:tblGrid>
        <w:gridCol w:w="701"/>
        <w:gridCol w:w="1873"/>
        <w:gridCol w:w="4065"/>
        <w:gridCol w:w="1882"/>
      </w:tblGrid>
      <w:tr w14:paraId="468504E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720"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0161CFB1">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序号</w:t>
            </w:r>
          </w:p>
        </w:tc>
        <w:tc>
          <w:tcPr>
            <w:tcW w:w="1980"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2FDCA0BC">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实训室名称</w:t>
            </w:r>
          </w:p>
        </w:tc>
        <w:tc>
          <w:tcPr>
            <w:tcW w:w="6300" w:type="dxa"/>
            <w:gridSpan w:val="2"/>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21002600">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主要工具和设施设备</w:t>
            </w:r>
          </w:p>
        </w:tc>
      </w:tr>
      <w:tr w14:paraId="559F9B1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720"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5550254C">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Theme="minorEastAsia" w:hAnsiTheme="minorEastAsia" w:eastAsiaTheme="minorEastAsia" w:cstheme="minorEastAsia"/>
                <w:sz w:val="24"/>
                <w:szCs w:val="24"/>
              </w:rPr>
            </w:pPr>
          </w:p>
        </w:tc>
        <w:tc>
          <w:tcPr>
            <w:tcW w:w="1980"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695820F2">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Theme="minorEastAsia" w:hAnsiTheme="minorEastAsia" w:eastAsiaTheme="minorEastAsia" w:cstheme="minorEastAsia"/>
                <w:sz w:val="24"/>
                <w:szCs w:val="24"/>
              </w:rPr>
            </w:pPr>
          </w:p>
        </w:tc>
        <w:tc>
          <w:tcPr>
            <w:tcW w:w="4320" w:type="dxa"/>
            <w:tcBorders>
              <w:top w:val="nil"/>
              <w:left w:val="nil"/>
              <w:bottom w:val="single" w:color="auto" w:sz="8" w:space="0"/>
              <w:right w:val="single" w:color="auto" w:sz="8" w:space="0"/>
            </w:tcBorders>
            <w:shd w:val="clear" w:color="auto" w:fill="auto"/>
            <w:tcMar>
              <w:left w:w="108" w:type="dxa"/>
              <w:right w:w="108" w:type="dxa"/>
            </w:tcMar>
            <w:vAlign w:val="center"/>
          </w:tcPr>
          <w:p w14:paraId="63DAF638">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名称</w:t>
            </w:r>
          </w:p>
        </w:tc>
        <w:tc>
          <w:tcPr>
            <w:tcW w:w="1980"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2E8EE5D8">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数量</w:t>
            </w:r>
          </w:p>
        </w:tc>
      </w:tr>
      <w:tr w14:paraId="6844EEC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41" w:hRule="atLeast"/>
        </w:trPr>
        <w:tc>
          <w:tcPr>
            <w:tcW w:w="720"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2D3C03D1">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1</w:t>
            </w:r>
          </w:p>
        </w:tc>
        <w:tc>
          <w:tcPr>
            <w:tcW w:w="1980"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14:paraId="10187CA0">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手工会计实训室</w:t>
            </w:r>
          </w:p>
        </w:tc>
        <w:tc>
          <w:tcPr>
            <w:tcW w:w="4320" w:type="dxa"/>
            <w:tcBorders>
              <w:top w:val="nil"/>
              <w:left w:val="nil"/>
              <w:bottom w:val="single" w:color="auto" w:sz="8" w:space="0"/>
              <w:right w:val="single" w:color="auto" w:sz="8" w:space="0"/>
            </w:tcBorders>
            <w:shd w:val="clear" w:color="auto" w:fill="auto"/>
            <w:tcMar>
              <w:left w:w="108" w:type="dxa"/>
              <w:right w:w="108" w:type="dxa"/>
            </w:tcMar>
            <w:vAlign w:val="center"/>
          </w:tcPr>
          <w:p w14:paraId="43CA50BD">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记账凭证</w:t>
            </w:r>
          </w:p>
        </w:tc>
        <w:tc>
          <w:tcPr>
            <w:tcW w:w="1980" w:type="dxa"/>
            <w:tcBorders>
              <w:top w:val="nil"/>
              <w:left w:val="nil"/>
              <w:bottom w:val="single" w:color="auto" w:sz="8" w:space="0"/>
              <w:right w:val="single" w:color="auto" w:sz="8" w:space="0"/>
            </w:tcBorders>
            <w:shd w:val="clear" w:color="auto" w:fill="auto"/>
            <w:tcMar>
              <w:left w:w="108" w:type="dxa"/>
              <w:right w:w="108" w:type="dxa"/>
            </w:tcMar>
            <w:vAlign w:val="center"/>
          </w:tcPr>
          <w:p w14:paraId="1B6952D7">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200本</w:t>
            </w:r>
          </w:p>
        </w:tc>
      </w:tr>
      <w:tr w14:paraId="51A3809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720"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08DB3FF5">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Theme="minorEastAsia" w:hAnsiTheme="minorEastAsia" w:eastAsiaTheme="minorEastAsia" w:cstheme="minorEastAsia"/>
                <w:sz w:val="24"/>
                <w:szCs w:val="24"/>
              </w:rPr>
            </w:pPr>
          </w:p>
        </w:tc>
        <w:tc>
          <w:tcPr>
            <w:tcW w:w="1980"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14:paraId="476E1864">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Theme="minorEastAsia" w:hAnsiTheme="minorEastAsia" w:eastAsiaTheme="minorEastAsia" w:cstheme="minorEastAsia"/>
                <w:sz w:val="24"/>
                <w:szCs w:val="24"/>
              </w:rPr>
            </w:pPr>
          </w:p>
        </w:tc>
        <w:tc>
          <w:tcPr>
            <w:tcW w:w="4320" w:type="dxa"/>
            <w:tcBorders>
              <w:top w:val="nil"/>
              <w:left w:val="nil"/>
              <w:bottom w:val="single" w:color="auto" w:sz="8" w:space="0"/>
              <w:right w:val="single" w:color="auto" w:sz="8" w:space="0"/>
            </w:tcBorders>
            <w:shd w:val="clear" w:color="auto" w:fill="auto"/>
            <w:tcMar>
              <w:left w:w="108" w:type="dxa"/>
              <w:right w:w="108" w:type="dxa"/>
            </w:tcMar>
            <w:vAlign w:val="center"/>
          </w:tcPr>
          <w:p w14:paraId="114DC763">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现金日记账</w:t>
            </w:r>
          </w:p>
        </w:tc>
        <w:tc>
          <w:tcPr>
            <w:tcW w:w="1980" w:type="dxa"/>
            <w:tcBorders>
              <w:top w:val="nil"/>
              <w:left w:val="nil"/>
              <w:bottom w:val="single" w:color="auto" w:sz="8" w:space="0"/>
              <w:right w:val="single" w:color="auto" w:sz="8" w:space="0"/>
            </w:tcBorders>
            <w:shd w:val="clear" w:color="auto" w:fill="auto"/>
            <w:tcMar>
              <w:left w:w="108" w:type="dxa"/>
              <w:right w:w="108" w:type="dxa"/>
            </w:tcMar>
            <w:vAlign w:val="center"/>
          </w:tcPr>
          <w:p w14:paraId="20AF709A">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100本</w:t>
            </w:r>
          </w:p>
        </w:tc>
      </w:tr>
      <w:tr w14:paraId="4F54A52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720"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5C30F9F2">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Theme="minorEastAsia" w:hAnsiTheme="minorEastAsia" w:eastAsiaTheme="minorEastAsia" w:cstheme="minorEastAsia"/>
                <w:sz w:val="24"/>
                <w:szCs w:val="24"/>
              </w:rPr>
            </w:pPr>
          </w:p>
        </w:tc>
        <w:tc>
          <w:tcPr>
            <w:tcW w:w="1980"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14:paraId="76E6C0C0">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Theme="minorEastAsia" w:hAnsiTheme="minorEastAsia" w:eastAsiaTheme="minorEastAsia" w:cstheme="minorEastAsia"/>
                <w:sz w:val="24"/>
                <w:szCs w:val="24"/>
              </w:rPr>
            </w:pPr>
          </w:p>
        </w:tc>
        <w:tc>
          <w:tcPr>
            <w:tcW w:w="4320" w:type="dxa"/>
            <w:tcBorders>
              <w:top w:val="nil"/>
              <w:left w:val="nil"/>
              <w:bottom w:val="single" w:color="auto" w:sz="8" w:space="0"/>
              <w:right w:val="single" w:color="auto" w:sz="8" w:space="0"/>
            </w:tcBorders>
            <w:shd w:val="clear" w:color="auto" w:fill="auto"/>
            <w:tcMar>
              <w:left w:w="108" w:type="dxa"/>
              <w:right w:w="108" w:type="dxa"/>
            </w:tcMar>
            <w:vAlign w:val="center"/>
          </w:tcPr>
          <w:p w14:paraId="1EF3DCA2">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银行存款日记账</w:t>
            </w:r>
          </w:p>
        </w:tc>
        <w:tc>
          <w:tcPr>
            <w:tcW w:w="1980" w:type="dxa"/>
            <w:tcBorders>
              <w:top w:val="nil"/>
              <w:left w:val="nil"/>
              <w:bottom w:val="single" w:color="auto" w:sz="8" w:space="0"/>
              <w:right w:val="single" w:color="auto" w:sz="8" w:space="0"/>
            </w:tcBorders>
            <w:shd w:val="clear" w:color="auto" w:fill="auto"/>
            <w:tcMar>
              <w:left w:w="108" w:type="dxa"/>
              <w:right w:w="108" w:type="dxa"/>
            </w:tcMar>
            <w:vAlign w:val="center"/>
          </w:tcPr>
          <w:p w14:paraId="188F05CC">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100本</w:t>
            </w:r>
          </w:p>
        </w:tc>
      </w:tr>
      <w:tr w14:paraId="3214EB8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720"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3E51B043">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Theme="minorEastAsia" w:hAnsiTheme="minorEastAsia" w:eastAsiaTheme="minorEastAsia" w:cstheme="minorEastAsia"/>
                <w:sz w:val="24"/>
                <w:szCs w:val="24"/>
              </w:rPr>
            </w:pPr>
          </w:p>
        </w:tc>
        <w:tc>
          <w:tcPr>
            <w:tcW w:w="1980"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14:paraId="7E0CF2D2">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Theme="minorEastAsia" w:hAnsiTheme="minorEastAsia" w:eastAsiaTheme="minorEastAsia" w:cstheme="minorEastAsia"/>
                <w:sz w:val="24"/>
                <w:szCs w:val="24"/>
              </w:rPr>
            </w:pPr>
          </w:p>
        </w:tc>
        <w:tc>
          <w:tcPr>
            <w:tcW w:w="4320" w:type="dxa"/>
            <w:tcBorders>
              <w:top w:val="nil"/>
              <w:left w:val="nil"/>
              <w:bottom w:val="single" w:color="auto" w:sz="8" w:space="0"/>
              <w:right w:val="single" w:color="auto" w:sz="8" w:space="0"/>
            </w:tcBorders>
            <w:shd w:val="clear" w:color="auto" w:fill="auto"/>
            <w:tcMar>
              <w:left w:w="108" w:type="dxa"/>
              <w:right w:w="108" w:type="dxa"/>
            </w:tcMar>
            <w:vAlign w:val="center"/>
          </w:tcPr>
          <w:p w14:paraId="3A90F9E9">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各种明细账</w:t>
            </w:r>
          </w:p>
        </w:tc>
        <w:tc>
          <w:tcPr>
            <w:tcW w:w="1980" w:type="dxa"/>
            <w:tcBorders>
              <w:top w:val="nil"/>
              <w:left w:val="nil"/>
              <w:bottom w:val="single" w:color="auto" w:sz="8" w:space="0"/>
              <w:right w:val="single" w:color="auto" w:sz="8" w:space="0"/>
            </w:tcBorders>
            <w:shd w:val="clear" w:color="auto" w:fill="auto"/>
            <w:tcMar>
              <w:left w:w="108" w:type="dxa"/>
              <w:right w:w="108" w:type="dxa"/>
            </w:tcMar>
            <w:vAlign w:val="center"/>
          </w:tcPr>
          <w:p w14:paraId="40F5D781">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100本</w:t>
            </w:r>
          </w:p>
        </w:tc>
      </w:tr>
      <w:tr w14:paraId="6490876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720"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352DC835">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Theme="minorEastAsia" w:hAnsiTheme="minorEastAsia" w:eastAsiaTheme="minorEastAsia" w:cstheme="minorEastAsia"/>
                <w:sz w:val="24"/>
                <w:szCs w:val="24"/>
              </w:rPr>
            </w:pPr>
          </w:p>
        </w:tc>
        <w:tc>
          <w:tcPr>
            <w:tcW w:w="1980"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14:paraId="5301C54D">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Theme="minorEastAsia" w:hAnsiTheme="minorEastAsia" w:eastAsiaTheme="minorEastAsia" w:cstheme="minorEastAsia"/>
                <w:sz w:val="24"/>
                <w:szCs w:val="24"/>
              </w:rPr>
            </w:pPr>
          </w:p>
        </w:tc>
        <w:tc>
          <w:tcPr>
            <w:tcW w:w="4320" w:type="dxa"/>
            <w:tcBorders>
              <w:top w:val="nil"/>
              <w:left w:val="nil"/>
              <w:bottom w:val="single" w:color="auto" w:sz="8" w:space="0"/>
              <w:right w:val="single" w:color="auto" w:sz="8" w:space="0"/>
            </w:tcBorders>
            <w:shd w:val="clear" w:color="auto" w:fill="auto"/>
            <w:tcMar>
              <w:left w:w="108" w:type="dxa"/>
              <w:right w:w="108" w:type="dxa"/>
            </w:tcMar>
            <w:vAlign w:val="center"/>
          </w:tcPr>
          <w:p w14:paraId="3C152076">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科目汇总表</w:t>
            </w:r>
          </w:p>
        </w:tc>
        <w:tc>
          <w:tcPr>
            <w:tcW w:w="1980" w:type="dxa"/>
            <w:tcBorders>
              <w:top w:val="nil"/>
              <w:left w:val="nil"/>
              <w:bottom w:val="single" w:color="auto" w:sz="8" w:space="0"/>
              <w:right w:val="single" w:color="auto" w:sz="8" w:space="0"/>
            </w:tcBorders>
            <w:shd w:val="clear" w:color="auto" w:fill="auto"/>
            <w:tcMar>
              <w:left w:w="108" w:type="dxa"/>
              <w:right w:w="108" w:type="dxa"/>
            </w:tcMar>
            <w:vAlign w:val="center"/>
          </w:tcPr>
          <w:p w14:paraId="31D4C9F3">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500页</w:t>
            </w:r>
          </w:p>
        </w:tc>
      </w:tr>
      <w:tr w14:paraId="6947D6C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720"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3E51C6EC">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Theme="minorEastAsia" w:hAnsiTheme="minorEastAsia" w:eastAsiaTheme="minorEastAsia" w:cstheme="minorEastAsia"/>
                <w:sz w:val="24"/>
                <w:szCs w:val="24"/>
              </w:rPr>
            </w:pPr>
          </w:p>
        </w:tc>
        <w:tc>
          <w:tcPr>
            <w:tcW w:w="1980"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14:paraId="023737E6">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Theme="minorEastAsia" w:hAnsiTheme="minorEastAsia" w:eastAsiaTheme="minorEastAsia" w:cstheme="minorEastAsia"/>
                <w:sz w:val="24"/>
                <w:szCs w:val="24"/>
              </w:rPr>
            </w:pPr>
          </w:p>
        </w:tc>
        <w:tc>
          <w:tcPr>
            <w:tcW w:w="4320" w:type="dxa"/>
            <w:tcBorders>
              <w:top w:val="nil"/>
              <w:left w:val="nil"/>
              <w:bottom w:val="single" w:color="auto" w:sz="8" w:space="0"/>
              <w:right w:val="single" w:color="auto" w:sz="8" w:space="0"/>
            </w:tcBorders>
            <w:shd w:val="clear" w:color="auto" w:fill="auto"/>
            <w:tcMar>
              <w:left w:w="108" w:type="dxa"/>
              <w:right w:w="108" w:type="dxa"/>
            </w:tcMar>
            <w:vAlign w:val="center"/>
          </w:tcPr>
          <w:p w14:paraId="60712440">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会计印鉴</w:t>
            </w:r>
          </w:p>
        </w:tc>
        <w:tc>
          <w:tcPr>
            <w:tcW w:w="1980" w:type="dxa"/>
            <w:tcBorders>
              <w:top w:val="nil"/>
              <w:left w:val="nil"/>
              <w:bottom w:val="single" w:color="auto" w:sz="8" w:space="0"/>
              <w:right w:val="single" w:color="auto" w:sz="8" w:space="0"/>
            </w:tcBorders>
            <w:shd w:val="clear" w:color="auto" w:fill="auto"/>
            <w:tcMar>
              <w:left w:w="108" w:type="dxa"/>
              <w:right w:w="108" w:type="dxa"/>
            </w:tcMar>
            <w:vAlign w:val="center"/>
          </w:tcPr>
          <w:p w14:paraId="376BDA1E">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40套</w:t>
            </w:r>
          </w:p>
        </w:tc>
      </w:tr>
      <w:tr w14:paraId="04A90D9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720"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6844D02E">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Theme="minorEastAsia" w:hAnsiTheme="minorEastAsia" w:eastAsiaTheme="minorEastAsia" w:cstheme="minorEastAsia"/>
                <w:sz w:val="24"/>
                <w:szCs w:val="24"/>
              </w:rPr>
            </w:pPr>
          </w:p>
        </w:tc>
        <w:tc>
          <w:tcPr>
            <w:tcW w:w="1980"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14:paraId="47E55A5E">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Theme="minorEastAsia" w:hAnsiTheme="minorEastAsia" w:eastAsiaTheme="minorEastAsia" w:cstheme="minorEastAsia"/>
                <w:sz w:val="24"/>
                <w:szCs w:val="24"/>
              </w:rPr>
            </w:pPr>
          </w:p>
        </w:tc>
        <w:tc>
          <w:tcPr>
            <w:tcW w:w="4320" w:type="dxa"/>
            <w:tcBorders>
              <w:top w:val="nil"/>
              <w:left w:val="nil"/>
              <w:bottom w:val="single" w:color="auto" w:sz="8" w:space="0"/>
              <w:right w:val="single" w:color="auto" w:sz="8" w:space="0"/>
            </w:tcBorders>
            <w:shd w:val="clear" w:color="auto" w:fill="auto"/>
            <w:tcMar>
              <w:left w:w="108" w:type="dxa"/>
              <w:right w:w="108" w:type="dxa"/>
            </w:tcMar>
            <w:vAlign w:val="center"/>
          </w:tcPr>
          <w:p w14:paraId="35170EA2">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实训工作台、椅</w:t>
            </w:r>
          </w:p>
        </w:tc>
        <w:tc>
          <w:tcPr>
            <w:tcW w:w="1980" w:type="dxa"/>
            <w:tcBorders>
              <w:top w:val="nil"/>
              <w:left w:val="nil"/>
              <w:bottom w:val="single" w:color="auto" w:sz="8" w:space="0"/>
              <w:right w:val="single" w:color="auto" w:sz="8" w:space="0"/>
            </w:tcBorders>
            <w:shd w:val="clear" w:color="auto" w:fill="auto"/>
            <w:tcMar>
              <w:left w:w="108" w:type="dxa"/>
              <w:right w:w="108" w:type="dxa"/>
            </w:tcMar>
            <w:vAlign w:val="center"/>
          </w:tcPr>
          <w:p w14:paraId="1D2E7526">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40套</w:t>
            </w:r>
          </w:p>
        </w:tc>
      </w:tr>
      <w:tr w14:paraId="0132E27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720"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7E7036F6">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Theme="minorEastAsia" w:hAnsiTheme="minorEastAsia" w:eastAsiaTheme="minorEastAsia" w:cstheme="minorEastAsia"/>
                <w:sz w:val="24"/>
                <w:szCs w:val="24"/>
              </w:rPr>
            </w:pPr>
          </w:p>
        </w:tc>
        <w:tc>
          <w:tcPr>
            <w:tcW w:w="1980"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14:paraId="6B37269F">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Theme="minorEastAsia" w:hAnsiTheme="minorEastAsia" w:eastAsiaTheme="minorEastAsia" w:cstheme="minorEastAsia"/>
                <w:sz w:val="24"/>
                <w:szCs w:val="24"/>
              </w:rPr>
            </w:pPr>
          </w:p>
        </w:tc>
        <w:tc>
          <w:tcPr>
            <w:tcW w:w="4320" w:type="dxa"/>
            <w:tcBorders>
              <w:top w:val="nil"/>
              <w:left w:val="nil"/>
              <w:bottom w:val="single" w:color="auto" w:sz="8" w:space="0"/>
              <w:right w:val="single" w:color="auto" w:sz="8" w:space="0"/>
            </w:tcBorders>
            <w:shd w:val="clear" w:color="auto" w:fill="auto"/>
            <w:tcMar>
              <w:left w:w="108" w:type="dxa"/>
              <w:right w:w="108" w:type="dxa"/>
            </w:tcMar>
            <w:vAlign w:val="center"/>
          </w:tcPr>
          <w:p w14:paraId="22F3B7C8">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手工会计实训软件平台</w:t>
            </w:r>
          </w:p>
        </w:tc>
        <w:tc>
          <w:tcPr>
            <w:tcW w:w="1980" w:type="dxa"/>
            <w:tcBorders>
              <w:top w:val="nil"/>
              <w:left w:val="nil"/>
              <w:bottom w:val="single" w:color="auto" w:sz="8" w:space="0"/>
              <w:right w:val="single" w:color="auto" w:sz="8" w:space="0"/>
            </w:tcBorders>
            <w:shd w:val="clear" w:color="auto" w:fill="auto"/>
            <w:tcMar>
              <w:left w:w="108" w:type="dxa"/>
              <w:right w:w="108" w:type="dxa"/>
            </w:tcMar>
            <w:vAlign w:val="center"/>
          </w:tcPr>
          <w:p w14:paraId="2BB17197">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1套</w:t>
            </w:r>
          </w:p>
        </w:tc>
      </w:tr>
      <w:tr w14:paraId="1016A61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720"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1CCCDF38">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2</w:t>
            </w:r>
          </w:p>
        </w:tc>
        <w:tc>
          <w:tcPr>
            <w:tcW w:w="1980"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14:paraId="00BAA121">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会计信息化实训室</w:t>
            </w:r>
          </w:p>
        </w:tc>
        <w:tc>
          <w:tcPr>
            <w:tcW w:w="4320" w:type="dxa"/>
            <w:tcBorders>
              <w:top w:val="nil"/>
              <w:left w:val="nil"/>
              <w:bottom w:val="single" w:color="auto" w:sz="8" w:space="0"/>
              <w:right w:val="single" w:color="auto" w:sz="8" w:space="0"/>
            </w:tcBorders>
            <w:shd w:val="clear" w:color="auto" w:fill="auto"/>
            <w:tcMar>
              <w:left w:w="108" w:type="dxa"/>
              <w:right w:w="108" w:type="dxa"/>
            </w:tcMar>
            <w:vAlign w:val="center"/>
          </w:tcPr>
          <w:p w14:paraId="7225AE22">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会计信息化实训软件</w:t>
            </w:r>
          </w:p>
        </w:tc>
        <w:tc>
          <w:tcPr>
            <w:tcW w:w="1980" w:type="dxa"/>
            <w:tcBorders>
              <w:top w:val="nil"/>
              <w:left w:val="nil"/>
              <w:bottom w:val="single" w:color="auto" w:sz="8" w:space="0"/>
              <w:right w:val="single" w:color="auto" w:sz="8" w:space="0"/>
            </w:tcBorders>
            <w:shd w:val="clear" w:color="auto" w:fill="auto"/>
            <w:tcMar>
              <w:left w:w="108" w:type="dxa"/>
              <w:right w:w="108" w:type="dxa"/>
            </w:tcMar>
            <w:vAlign w:val="center"/>
          </w:tcPr>
          <w:p w14:paraId="0B54AF8C">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1套</w:t>
            </w:r>
          </w:p>
        </w:tc>
      </w:tr>
      <w:tr w14:paraId="3EF7EAF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720"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04A223DB">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Theme="minorEastAsia" w:hAnsiTheme="minorEastAsia" w:eastAsiaTheme="minorEastAsia" w:cstheme="minorEastAsia"/>
                <w:sz w:val="24"/>
                <w:szCs w:val="24"/>
              </w:rPr>
            </w:pPr>
          </w:p>
        </w:tc>
        <w:tc>
          <w:tcPr>
            <w:tcW w:w="1980"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14:paraId="68EB4BA8">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Theme="minorEastAsia" w:hAnsiTheme="minorEastAsia" w:eastAsiaTheme="minorEastAsia" w:cstheme="minorEastAsia"/>
                <w:sz w:val="24"/>
                <w:szCs w:val="24"/>
              </w:rPr>
            </w:pPr>
          </w:p>
        </w:tc>
        <w:tc>
          <w:tcPr>
            <w:tcW w:w="4320" w:type="dxa"/>
            <w:tcBorders>
              <w:top w:val="nil"/>
              <w:left w:val="nil"/>
              <w:bottom w:val="single" w:color="auto" w:sz="8" w:space="0"/>
              <w:right w:val="single" w:color="auto" w:sz="8" w:space="0"/>
            </w:tcBorders>
            <w:shd w:val="clear" w:color="auto" w:fill="auto"/>
            <w:tcMar>
              <w:left w:w="108" w:type="dxa"/>
              <w:right w:w="108" w:type="dxa"/>
            </w:tcMar>
            <w:vAlign w:val="center"/>
          </w:tcPr>
          <w:p w14:paraId="7F900E69">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计算机</w:t>
            </w:r>
          </w:p>
        </w:tc>
        <w:tc>
          <w:tcPr>
            <w:tcW w:w="1980" w:type="dxa"/>
            <w:tcBorders>
              <w:top w:val="nil"/>
              <w:left w:val="nil"/>
              <w:bottom w:val="single" w:color="auto" w:sz="8" w:space="0"/>
              <w:right w:val="single" w:color="auto" w:sz="8" w:space="0"/>
            </w:tcBorders>
            <w:shd w:val="clear" w:color="auto" w:fill="auto"/>
            <w:tcMar>
              <w:left w:w="108" w:type="dxa"/>
              <w:right w:w="108" w:type="dxa"/>
            </w:tcMar>
            <w:vAlign w:val="center"/>
          </w:tcPr>
          <w:p w14:paraId="721EADB3">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40台</w:t>
            </w:r>
          </w:p>
        </w:tc>
      </w:tr>
      <w:tr w14:paraId="0D7B64F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720"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028B1E75">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Theme="minorEastAsia" w:hAnsiTheme="minorEastAsia" w:eastAsiaTheme="minorEastAsia" w:cstheme="minorEastAsia"/>
                <w:sz w:val="24"/>
                <w:szCs w:val="24"/>
              </w:rPr>
            </w:pPr>
          </w:p>
        </w:tc>
        <w:tc>
          <w:tcPr>
            <w:tcW w:w="1980"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14:paraId="65E9E1B7">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Theme="minorEastAsia" w:hAnsiTheme="minorEastAsia" w:eastAsiaTheme="minorEastAsia" w:cstheme="minorEastAsia"/>
                <w:sz w:val="24"/>
                <w:szCs w:val="24"/>
              </w:rPr>
            </w:pPr>
          </w:p>
        </w:tc>
        <w:tc>
          <w:tcPr>
            <w:tcW w:w="4320" w:type="dxa"/>
            <w:tcBorders>
              <w:top w:val="nil"/>
              <w:left w:val="nil"/>
              <w:bottom w:val="single" w:color="auto" w:sz="8" w:space="0"/>
              <w:right w:val="single" w:color="auto" w:sz="8" w:space="0"/>
            </w:tcBorders>
            <w:shd w:val="clear" w:color="auto" w:fill="auto"/>
            <w:tcMar>
              <w:left w:w="108" w:type="dxa"/>
              <w:right w:w="108" w:type="dxa"/>
            </w:tcMar>
            <w:vAlign w:val="center"/>
          </w:tcPr>
          <w:p w14:paraId="31AF9A15">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多媒体教学设备</w:t>
            </w:r>
          </w:p>
        </w:tc>
        <w:tc>
          <w:tcPr>
            <w:tcW w:w="1980" w:type="dxa"/>
            <w:tcBorders>
              <w:top w:val="nil"/>
              <w:left w:val="nil"/>
              <w:bottom w:val="single" w:color="auto" w:sz="8" w:space="0"/>
              <w:right w:val="single" w:color="auto" w:sz="8" w:space="0"/>
            </w:tcBorders>
            <w:shd w:val="clear" w:color="auto" w:fill="auto"/>
            <w:tcMar>
              <w:left w:w="108" w:type="dxa"/>
              <w:right w:w="108" w:type="dxa"/>
            </w:tcMar>
            <w:vAlign w:val="center"/>
          </w:tcPr>
          <w:p w14:paraId="544B4C3D">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1套</w:t>
            </w:r>
          </w:p>
        </w:tc>
      </w:tr>
      <w:tr w14:paraId="4728836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720"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65B2B267">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Theme="minorEastAsia" w:hAnsiTheme="minorEastAsia" w:eastAsiaTheme="minorEastAsia" w:cstheme="minorEastAsia"/>
                <w:sz w:val="24"/>
                <w:szCs w:val="24"/>
              </w:rPr>
            </w:pPr>
          </w:p>
        </w:tc>
        <w:tc>
          <w:tcPr>
            <w:tcW w:w="1980"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14:paraId="077B44BC">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Theme="minorEastAsia" w:hAnsiTheme="minorEastAsia" w:eastAsiaTheme="minorEastAsia" w:cstheme="minorEastAsia"/>
                <w:sz w:val="24"/>
                <w:szCs w:val="24"/>
              </w:rPr>
            </w:pPr>
          </w:p>
        </w:tc>
        <w:tc>
          <w:tcPr>
            <w:tcW w:w="4320" w:type="dxa"/>
            <w:tcBorders>
              <w:top w:val="nil"/>
              <w:left w:val="nil"/>
              <w:bottom w:val="single" w:color="auto" w:sz="8" w:space="0"/>
              <w:right w:val="single" w:color="auto" w:sz="8" w:space="0"/>
            </w:tcBorders>
            <w:shd w:val="clear" w:color="auto" w:fill="auto"/>
            <w:tcMar>
              <w:left w:w="108" w:type="dxa"/>
              <w:right w:w="108" w:type="dxa"/>
            </w:tcMar>
            <w:vAlign w:val="center"/>
          </w:tcPr>
          <w:p w14:paraId="7FB8EE4F">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服务器及网络设备</w:t>
            </w:r>
          </w:p>
        </w:tc>
        <w:tc>
          <w:tcPr>
            <w:tcW w:w="1980" w:type="dxa"/>
            <w:tcBorders>
              <w:top w:val="nil"/>
              <w:left w:val="nil"/>
              <w:bottom w:val="single" w:color="auto" w:sz="8" w:space="0"/>
              <w:right w:val="single" w:color="auto" w:sz="8" w:space="0"/>
            </w:tcBorders>
            <w:shd w:val="clear" w:color="auto" w:fill="auto"/>
            <w:tcMar>
              <w:left w:w="108" w:type="dxa"/>
              <w:right w:w="108" w:type="dxa"/>
            </w:tcMar>
            <w:vAlign w:val="center"/>
          </w:tcPr>
          <w:p w14:paraId="6DF18937">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1套</w:t>
            </w:r>
          </w:p>
        </w:tc>
      </w:tr>
      <w:tr w14:paraId="7022094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720"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32FA7A8F">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Theme="minorEastAsia" w:hAnsiTheme="minorEastAsia" w:eastAsiaTheme="minorEastAsia" w:cstheme="minorEastAsia"/>
                <w:sz w:val="24"/>
                <w:szCs w:val="24"/>
              </w:rPr>
            </w:pPr>
          </w:p>
        </w:tc>
        <w:tc>
          <w:tcPr>
            <w:tcW w:w="1980"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14:paraId="2757174D">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Theme="minorEastAsia" w:hAnsiTheme="minorEastAsia" w:eastAsiaTheme="minorEastAsia" w:cstheme="minorEastAsia"/>
                <w:sz w:val="24"/>
                <w:szCs w:val="24"/>
              </w:rPr>
            </w:pPr>
          </w:p>
        </w:tc>
        <w:tc>
          <w:tcPr>
            <w:tcW w:w="4320" w:type="dxa"/>
            <w:tcBorders>
              <w:top w:val="nil"/>
              <w:left w:val="nil"/>
              <w:bottom w:val="single" w:color="auto" w:sz="8" w:space="0"/>
              <w:right w:val="single" w:color="auto" w:sz="8" w:space="0"/>
            </w:tcBorders>
            <w:shd w:val="clear" w:color="auto" w:fill="auto"/>
            <w:tcMar>
              <w:left w:w="108" w:type="dxa"/>
              <w:right w:w="108" w:type="dxa"/>
            </w:tcMar>
            <w:vAlign w:val="center"/>
          </w:tcPr>
          <w:p w14:paraId="6E096C7C">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工作台、椅</w:t>
            </w:r>
          </w:p>
        </w:tc>
        <w:tc>
          <w:tcPr>
            <w:tcW w:w="1980" w:type="dxa"/>
            <w:tcBorders>
              <w:top w:val="nil"/>
              <w:left w:val="nil"/>
              <w:bottom w:val="single" w:color="auto" w:sz="8" w:space="0"/>
              <w:right w:val="single" w:color="auto" w:sz="8" w:space="0"/>
            </w:tcBorders>
            <w:shd w:val="clear" w:color="auto" w:fill="auto"/>
            <w:tcMar>
              <w:left w:w="108" w:type="dxa"/>
              <w:right w:w="108" w:type="dxa"/>
            </w:tcMar>
            <w:vAlign w:val="center"/>
          </w:tcPr>
          <w:p w14:paraId="3D7B5B01">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40套</w:t>
            </w:r>
          </w:p>
        </w:tc>
      </w:tr>
      <w:tr w14:paraId="28825E9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720"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1FDB6DAD">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Theme="minorEastAsia" w:hAnsiTheme="minorEastAsia" w:eastAsiaTheme="minorEastAsia" w:cstheme="minorEastAsia"/>
                <w:sz w:val="24"/>
                <w:szCs w:val="24"/>
              </w:rPr>
            </w:pPr>
          </w:p>
        </w:tc>
        <w:tc>
          <w:tcPr>
            <w:tcW w:w="1980"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14:paraId="21186137">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Theme="minorEastAsia" w:hAnsiTheme="minorEastAsia" w:eastAsiaTheme="minorEastAsia" w:cstheme="minorEastAsia"/>
                <w:sz w:val="24"/>
                <w:szCs w:val="24"/>
              </w:rPr>
            </w:pPr>
          </w:p>
        </w:tc>
        <w:tc>
          <w:tcPr>
            <w:tcW w:w="4320" w:type="dxa"/>
            <w:tcBorders>
              <w:top w:val="nil"/>
              <w:left w:val="nil"/>
              <w:bottom w:val="single" w:color="auto" w:sz="8" w:space="0"/>
              <w:right w:val="single" w:color="auto" w:sz="8" w:space="0"/>
            </w:tcBorders>
            <w:shd w:val="clear" w:color="auto" w:fill="auto"/>
            <w:tcMar>
              <w:left w:w="108" w:type="dxa"/>
              <w:right w:w="108" w:type="dxa"/>
            </w:tcMar>
            <w:vAlign w:val="center"/>
          </w:tcPr>
          <w:p w14:paraId="3DE5EC7D">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专用会计教学软件</w:t>
            </w:r>
          </w:p>
        </w:tc>
        <w:tc>
          <w:tcPr>
            <w:tcW w:w="1980" w:type="dxa"/>
            <w:tcBorders>
              <w:top w:val="nil"/>
              <w:left w:val="nil"/>
              <w:bottom w:val="single" w:color="auto" w:sz="8" w:space="0"/>
              <w:right w:val="single" w:color="auto" w:sz="8" w:space="0"/>
            </w:tcBorders>
            <w:shd w:val="clear" w:color="auto" w:fill="auto"/>
            <w:tcMar>
              <w:left w:w="108" w:type="dxa"/>
              <w:right w:w="108" w:type="dxa"/>
            </w:tcMar>
            <w:vAlign w:val="center"/>
          </w:tcPr>
          <w:p w14:paraId="76F436F7">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若干套</w:t>
            </w:r>
          </w:p>
        </w:tc>
      </w:tr>
      <w:tr w14:paraId="41C81C4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720"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5BE525AB">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Theme="minorEastAsia" w:hAnsiTheme="minorEastAsia" w:eastAsiaTheme="minorEastAsia" w:cstheme="minorEastAsia"/>
                <w:sz w:val="24"/>
                <w:szCs w:val="24"/>
              </w:rPr>
            </w:pPr>
          </w:p>
        </w:tc>
        <w:tc>
          <w:tcPr>
            <w:tcW w:w="1980"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14:paraId="388AADC0">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Theme="minorEastAsia" w:hAnsiTheme="minorEastAsia" w:eastAsiaTheme="minorEastAsia" w:cstheme="minorEastAsia"/>
                <w:sz w:val="24"/>
                <w:szCs w:val="24"/>
              </w:rPr>
            </w:pPr>
          </w:p>
        </w:tc>
        <w:tc>
          <w:tcPr>
            <w:tcW w:w="4320" w:type="dxa"/>
            <w:tcBorders>
              <w:top w:val="nil"/>
              <w:left w:val="nil"/>
              <w:bottom w:val="single" w:color="auto" w:sz="8" w:space="0"/>
              <w:right w:val="single" w:color="auto" w:sz="8" w:space="0"/>
            </w:tcBorders>
            <w:shd w:val="clear" w:color="auto" w:fill="auto"/>
            <w:tcMar>
              <w:left w:w="108" w:type="dxa"/>
              <w:right w:w="108" w:type="dxa"/>
            </w:tcMar>
            <w:vAlign w:val="center"/>
          </w:tcPr>
          <w:p w14:paraId="56CEEBF4">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专业公司财务软件</w:t>
            </w:r>
          </w:p>
        </w:tc>
        <w:tc>
          <w:tcPr>
            <w:tcW w:w="1980" w:type="dxa"/>
            <w:tcBorders>
              <w:top w:val="nil"/>
              <w:left w:val="nil"/>
              <w:bottom w:val="single" w:color="auto" w:sz="8" w:space="0"/>
              <w:right w:val="single" w:color="auto" w:sz="8" w:space="0"/>
            </w:tcBorders>
            <w:shd w:val="clear" w:color="auto" w:fill="auto"/>
            <w:tcMar>
              <w:left w:w="108" w:type="dxa"/>
              <w:right w:w="108" w:type="dxa"/>
            </w:tcMar>
            <w:vAlign w:val="center"/>
          </w:tcPr>
          <w:p w14:paraId="104F3600">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若干套</w:t>
            </w:r>
          </w:p>
        </w:tc>
      </w:tr>
      <w:tr w14:paraId="7034961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720"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224E2403">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Theme="minorEastAsia" w:hAnsiTheme="minorEastAsia" w:eastAsiaTheme="minorEastAsia" w:cstheme="minorEastAsia"/>
                <w:sz w:val="24"/>
                <w:szCs w:val="24"/>
              </w:rPr>
            </w:pPr>
          </w:p>
        </w:tc>
        <w:tc>
          <w:tcPr>
            <w:tcW w:w="1980"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14:paraId="1E616FB4">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Theme="minorEastAsia" w:hAnsiTheme="minorEastAsia" w:eastAsiaTheme="minorEastAsia" w:cstheme="minorEastAsia"/>
                <w:sz w:val="24"/>
                <w:szCs w:val="24"/>
              </w:rPr>
            </w:pPr>
          </w:p>
        </w:tc>
        <w:tc>
          <w:tcPr>
            <w:tcW w:w="4320" w:type="dxa"/>
            <w:tcBorders>
              <w:top w:val="nil"/>
              <w:left w:val="nil"/>
              <w:bottom w:val="single" w:color="auto" w:sz="8" w:space="0"/>
              <w:right w:val="single" w:color="auto" w:sz="8" w:space="0"/>
            </w:tcBorders>
            <w:shd w:val="clear" w:color="auto" w:fill="auto"/>
            <w:tcMar>
              <w:left w:w="108" w:type="dxa"/>
              <w:right w:w="108" w:type="dxa"/>
            </w:tcMar>
            <w:vAlign w:val="center"/>
          </w:tcPr>
          <w:p w14:paraId="1C27F285">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专业公司ERP软件</w:t>
            </w:r>
          </w:p>
        </w:tc>
        <w:tc>
          <w:tcPr>
            <w:tcW w:w="1980" w:type="dxa"/>
            <w:tcBorders>
              <w:top w:val="nil"/>
              <w:left w:val="nil"/>
              <w:bottom w:val="single" w:color="auto" w:sz="8" w:space="0"/>
              <w:right w:val="single" w:color="auto" w:sz="8" w:space="0"/>
            </w:tcBorders>
            <w:shd w:val="clear" w:color="auto" w:fill="auto"/>
            <w:tcMar>
              <w:left w:w="108" w:type="dxa"/>
              <w:right w:w="108" w:type="dxa"/>
            </w:tcMar>
            <w:vAlign w:val="center"/>
          </w:tcPr>
          <w:p w14:paraId="14D7DE5B">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1套</w:t>
            </w:r>
          </w:p>
        </w:tc>
      </w:tr>
      <w:tr w14:paraId="125A81D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720"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38878D62">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3</w:t>
            </w:r>
          </w:p>
        </w:tc>
        <w:tc>
          <w:tcPr>
            <w:tcW w:w="1980"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14:paraId="00930AA7">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会计基本技能鉴定室</w:t>
            </w:r>
          </w:p>
        </w:tc>
        <w:tc>
          <w:tcPr>
            <w:tcW w:w="4320" w:type="dxa"/>
            <w:tcBorders>
              <w:top w:val="nil"/>
              <w:left w:val="nil"/>
              <w:bottom w:val="single" w:color="auto" w:sz="8" w:space="0"/>
              <w:right w:val="single" w:color="auto" w:sz="8" w:space="0"/>
            </w:tcBorders>
            <w:shd w:val="clear" w:color="auto" w:fill="auto"/>
            <w:tcMar>
              <w:left w:w="108" w:type="dxa"/>
              <w:right w:w="108" w:type="dxa"/>
            </w:tcMar>
            <w:vAlign w:val="center"/>
          </w:tcPr>
          <w:p w14:paraId="046BC4FA">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练功券、扎条</w:t>
            </w:r>
          </w:p>
        </w:tc>
        <w:tc>
          <w:tcPr>
            <w:tcW w:w="1980" w:type="dxa"/>
            <w:tcBorders>
              <w:top w:val="nil"/>
              <w:left w:val="nil"/>
              <w:bottom w:val="single" w:color="auto" w:sz="8" w:space="0"/>
              <w:right w:val="single" w:color="auto" w:sz="8" w:space="0"/>
            </w:tcBorders>
            <w:shd w:val="clear" w:color="auto" w:fill="auto"/>
            <w:tcMar>
              <w:left w:w="108" w:type="dxa"/>
              <w:right w:w="108" w:type="dxa"/>
            </w:tcMar>
            <w:vAlign w:val="center"/>
          </w:tcPr>
          <w:p w14:paraId="79236142">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10箱</w:t>
            </w:r>
          </w:p>
        </w:tc>
      </w:tr>
      <w:tr w14:paraId="1D393BF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720"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7A6BD5B3">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Theme="minorEastAsia" w:hAnsiTheme="minorEastAsia" w:eastAsiaTheme="minorEastAsia" w:cstheme="minorEastAsia"/>
                <w:sz w:val="24"/>
                <w:szCs w:val="24"/>
              </w:rPr>
            </w:pPr>
          </w:p>
        </w:tc>
        <w:tc>
          <w:tcPr>
            <w:tcW w:w="1980"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14:paraId="5F7BFB3E">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Theme="minorEastAsia" w:hAnsiTheme="minorEastAsia" w:eastAsiaTheme="minorEastAsia" w:cstheme="minorEastAsia"/>
                <w:sz w:val="24"/>
                <w:szCs w:val="24"/>
              </w:rPr>
            </w:pPr>
          </w:p>
        </w:tc>
        <w:tc>
          <w:tcPr>
            <w:tcW w:w="4320" w:type="dxa"/>
            <w:tcBorders>
              <w:top w:val="nil"/>
              <w:left w:val="nil"/>
              <w:bottom w:val="single" w:color="auto" w:sz="8" w:space="0"/>
              <w:right w:val="single" w:color="auto" w:sz="8" w:space="0"/>
            </w:tcBorders>
            <w:shd w:val="clear" w:color="auto" w:fill="auto"/>
            <w:tcMar>
              <w:left w:w="108" w:type="dxa"/>
              <w:right w:w="108" w:type="dxa"/>
            </w:tcMar>
            <w:vAlign w:val="center"/>
          </w:tcPr>
          <w:p w14:paraId="72403BB9">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印章印泥等用具、计算器</w:t>
            </w:r>
          </w:p>
        </w:tc>
        <w:tc>
          <w:tcPr>
            <w:tcW w:w="1980" w:type="dxa"/>
            <w:tcBorders>
              <w:top w:val="nil"/>
              <w:left w:val="nil"/>
              <w:bottom w:val="single" w:color="auto" w:sz="8" w:space="0"/>
              <w:right w:val="single" w:color="auto" w:sz="8" w:space="0"/>
            </w:tcBorders>
            <w:shd w:val="clear" w:color="auto" w:fill="auto"/>
            <w:tcMar>
              <w:left w:w="108" w:type="dxa"/>
              <w:right w:w="108" w:type="dxa"/>
            </w:tcMar>
            <w:vAlign w:val="center"/>
          </w:tcPr>
          <w:p w14:paraId="08747334">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各40</w:t>
            </w:r>
          </w:p>
        </w:tc>
      </w:tr>
      <w:tr w14:paraId="1420A5E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720"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76528FF5">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Theme="minorEastAsia" w:hAnsiTheme="minorEastAsia" w:eastAsiaTheme="minorEastAsia" w:cstheme="minorEastAsia"/>
                <w:sz w:val="24"/>
                <w:szCs w:val="24"/>
              </w:rPr>
            </w:pPr>
          </w:p>
        </w:tc>
        <w:tc>
          <w:tcPr>
            <w:tcW w:w="1980"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14:paraId="0DD8E5D5">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Theme="minorEastAsia" w:hAnsiTheme="minorEastAsia" w:eastAsiaTheme="minorEastAsia" w:cstheme="minorEastAsia"/>
                <w:sz w:val="24"/>
                <w:szCs w:val="24"/>
              </w:rPr>
            </w:pPr>
          </w:p>
        </w:tc>
        <w:tc>
          <w:tcPr>
            <w:tcW w:w="4320" w:type="dxa"/>
            <w:tcBorders>
              <w:top w:val="nil"/>
              <w:left w:val="nil"/>
              <w:bottom w:val="single" w:color="auto" w:sz="8" w:space="0"/>
              <w:right w:val="single" w:color="auto" w:sz="8" w:space="0"/>
            </w:tcBorders>
            <w:shd w:val="clear" w:color="auto" w:fill="auto"/>
            <w:tcMar>
              <w:left w:w="108" w:type="dxa"/>
              <w:right w:w="108" w:type="dxa"/>
            </w:tcMar>
            <w:vAlign w:val="center"/>
          </w:tcPr>
          <w:p w14:paraId="1278F840">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桌椅</w:t>
            </w:r>
          </w:p>
        </w:tc>
        <w:tc>
          <w:tcPr>
            <w:tcW w:w="1980" w:type="dxa"/>
            <w:tcBorders>
              <w:top w:val="nil"/>
              <w:left w:val="nil"/>
              <w:bottom w:val="single" w:color="auto" w:sz="8" w:space="0"/>
              <w:right w:val="single" w:color="auto" w:sz="8" w:space="0"/>
            </w:tcBorders>
            <w:shd w:val="clear" w:color="auto" w:fill="auto"/>
            <w:tcMar>
              <w:left w:w="108" w:type="dxa"/>
              <w:right w:w="108" w:type="dxa"/>
            </w:tcMar>
            <w:vAlign w:val="center"/>
          </w:tcPr>
          <w:p w14:paraId="4CE65B9A">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40</w:t>
            </w:r>
          </w:p>
        </w:tc>
      </w:tr>
      <w:tr w14:paraId="67A8A72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720"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4831DA6D">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Theme="minorEastAsia" w:hAnsiTheme="minorEastAsia" w:eastAsiaTheme="minorEastAsia" w:cstheme="minorEastAsia"/>
                <w:sz w:val="24"/>
                <w:szCs w:val="24"/>
              </w:rPr>
            </w:pPr>
          </w:p>
        </w:tc>
        <w:tc>
          <w:tcPr>
            <w:tcW w:w="1980"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14:paraId="4245FAE1">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Theme="minorEastAsia" w:hAnsiTheme="minorEastAsia" w:eastAsiaTheme="minorEastAsia" w:cstheme="minorEastAsia"/>
                <w:sz w:val="24"/>
                <w:szCs w:val="24"/>
              </w:rPr>
            </w:pPr>
          </w:p>
        </w:tc>
        <w:tc>
          <w:tcPr>
            <w:tcW w:w="4320" w:type="dxa"/>
            <w:tcBorders>
              <w:top w:val="nil"/>
              <w:left w:val="nil"/>
              <w:bottom w:val="single" w:color="auto" w:sz="8" w:space="0"/>
              <w:right w:val="single" w:color="auto" w:sz="8" w:space="0"/>
            </w:tcBorders>
            <w:shd w:val="clear" w:color="auto" w:fill="auto"/>
            <w:tcMar>
              <w:left w:w="108" w:type="dxa"/>
              <w:right w:w="108" w:type="dxa"/>
            </w:tcMar>
            <w:vAlign w:val="center"/>
          </w:tcPr>
          <w:p w14:paraId="264291E9">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多媒体教学设备</w:t>
            </w:r>
          </w:p>
        </w:tc>
        <w:tc>
          <w:tcPr>
            <w:tcW w:w="1980" w:type="dxa"/>
            <w:tcBorders>
              <w:top w:val="nil"/>
              <w:left w:val="nil"/>
              <w:bottom w:val="single" w:color="auto" w:sz="8" w:space="0"/>
              <w:right w:val="single" w:color="auto" w:sz="8" w:space="0"/>
            </w:tcBorders>
            <w:shd w:val="clear" w:color="auto" w:fill="auto"/>
            <w:tcMar>
              <w:left w:w="108" w:type="dxa"/>
              <w:right w:w="108" w:type="dxa"/>
            </w:tcMar>
            <w:vAlign w:val="center"/>
          </w:tcPr>
          <w:p w14:paraId="23827C2E">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1套</w:t>
            </w:r>
          </w:p>
        </w:tc>
      </w:tr>
      <w:tr w14:paraId="115853E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720"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15216950">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Theme="minorEastAsia" w:hAnsiTheme="minorEastAsia" w:eastAsiaTheme="minorEastAsia" w:cstheme="minorEastAsia"/>
                <w:sz w:val="24"/>
                <w:szCs w:val="24"/>
              </w:rPr>
            </w:pPr>
          </w:p>
        </w:tc>
        <w:tc>
          <w:tcPr>
            <w:tcW w:w="1980"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14:paraId="1E26DD8A">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Theme="minorEastAsia" w:hAnsiTheme="minorEastAsia" w:eastAsiaTheme="minorEastAsia" w:cstheme="minorEastAsia"/>
                <w:sz w:val="24"/>
                <w:szCs w:val="24"/>
              </w:rPr>
            </w:pPr>
          </w:p>
        </w:tc>
        <w:tc>
          <w:tcPr>
            <w:tcW w:w="4320" w:type="dxa"/>
            <w:tcBorders>
              <w:top w:val="nil"/>
              <w:left w:val="nil"/>
              <w:bottom w:val="single" w:color="auto" w:sz="8" w:space="0"/>
              <w:right w:val="single" w:color="auto" w:sz="8" w:space="0"/>
            </w:tcBorders>
            <w:shd w:val="clear" w:color="auto" w:fill="auto"/>
            <w:tcMar>
              <w:left w:w="108" w:type="dxa"/>
              <w:right w:w="108" w:type="dxa"/>
            </w:tcMar>
            <w:vAlign w:val="center"/>
          </w:tcPr>
          <w:p w14:paraId="1F88AFE4">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点验钞机</w:t>
            </w:r>
          </w:p>
        </w:tc>
        <w:tc>
          <w:tcPr>
            <w:tcW w:w="1980" w:type="dxa"/>
            <w:tcBorders>
              <w:top w:val="nil"/>
              <w:left w:val="nil"/>
              <w:bottom w:val="single" w:color="auto" w:sz="8" w:space="0"/>
              <w:right w:val="single" w:color="auto" w:sz="8" w:space="0"/>
            </w:tcBorders>
            <w:shd w:val="clear" w:color="auto" w:fill="auto"/>
            <w:tcMar>
              <w:left w:w="108" w:type="dxa"/>
              <w:right w:w="108" w:type="dxa"/>
            </w:tcMar>
            <w:vAlign w:val="center"/>
          </w:tcPr>
          <w:p w14:paraId="3D000DDD">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10台</w:t>
            </w:r>
          </w:p>
        </w:tc>
      </w:tr>
      <w:tr w14:paraId="6E1E511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720"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10B5EA64">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Theme="minorEastAsia" w:hAnsiTheme="minorEastAsia" w:eastAsiaTheme="minorEastAsia" w:cstheme="minorEastAsia"/>
                <w:sz w:val="24"/>
                <w:szCs w:val="24"/>
              </w:rPr>
            </w:pPr>
          </w:p>
        </w:tc>
        <w:tc>
          <w:tcPr>
            <w:tcW w:w="1980"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14:paraId="51C6E237">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Theme="minorEastAsia" w:hAnsiTheme="minorEastAsia" w:eastAsiaTheme="minorEastAsia" w:cstheme="minorEastAsia"/>
                <w:sz w:val="24"/>
                <w:szCs w:val="24"/>
              </w:rPr>
            </w:pPr>
          </w:p>
        </w:tc>
        <w:tc>
          <w:tcPr>
            <w:tcW w:w="4320" w:type="dxa"/>
            <w:tcBorders>
              <w:top w:val="nil"/>
              <w:left w:val="nil"/>
              <w:bottom w:val="single" w:color="auto" w:sz="8" w:space="0"/>
              <w:right w:val="single" w:color="auto" w:sz="8" w:space="0"/>
            </w:tcBorders>
            <w:shd w:val="clear" w:color="auto" w:fill="auto"/>
            <w:tcMar>
              <w:left w:w="108" w:type="dxa"/>
              <w:right w:w="108" w:type="dxa"/>
            </w:tcMar>
            <w:vAlign w:val="center"/>
          </w:tcPr>
          <w:p w14:paraId="6A184399">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训练题本</w:t>
            </w:r>
          </w:p>
        </w:tc>
        <w:tc>
          <w:tcPr>
            <w:tcW w:w="1980" w:type="dxa"/>
            <w:tcBorders>
              <w:top w:val="nil"/>
              <w:left w:val="nil"/>
              <w:bottom w:val="single" w:color="auto" w:sz="8" w:space="0"/>
              <w:right w:val="single" w:color="auto" w:sz="8" w:space="0"/>
            </w:tcBorders>
            <w:shd w:val="clear" w:color="auto" w:fill="auto"/>
            <w:tcMar>
              <w:left w:w="108" w:type="dxa"/>
              <w:right w:w="108" w:type="dxa"/>
            </w:tcMar>
            <w:vAlign w:val="center"/>
          </w:tcPr>
          <w:p w14:paraId="455E6239">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若干套</w:t>
            </w:r>
          </w:p>
        </w:tc>
      </w:tr>
    </w:tbl>
    <w:p w14:paraId="2905CDE5">
      <w:pPr>
        <w:pStyle w:val="2"/>
        <w:pageBreakBefore w:val="0"/>
        <w:widowControl w:val="0"/>
        <w:kinsoku/>
        <w:wordWrap/>
        <w:overflowPunct/>
        <w:topLinePunct w:val="0"/>
        <w:autoSpaceDE/>
        <w:autoSpaceDN/>
        <w:bidi w:val="0"/>
        <w:adjustRightInd/>
        <w:snapToGrid/>
        <w:textAlignment w:val="auto"/>
        <w:rPr>
          <w:rFonts w:hint="eastAsia" w:ascii="宋体" w:hAnsi="宋体" w:cs="宋体"/>
          <w:color w:val="auto"/>
          <w:szCs w:val="28"/>
          <w:lang w:eastAsia="zh-CN"/>
        </w:rPr>
      </w:pPr>
      <w:r>
        <w:rPr>
          <w:rFonts w:hint="eastAsia"/>
          <w:color w:val="auto"/>
          <w:lang w:val="en-US" w:eastAsia="zh-CN"/>
        </w:rPr>
        <w:t>2.</w:t>
      </w:r>
      <w:r>
        <w:rPr>
          <w:color w:val="auto"/>
        </w:rPr>
        <w:t>校外实训基地</w:t>
      </w:r>
    </w:p>
    <w:p w14:paraId="50EDC500">
      <w:pPr>
        <w:rPr>
          <w:rFonts w:ascii="宋体" w:hAnsi="宋体" w:cs="宋体"/>
          <w:szCs w:val="28"/>
          <w:lang w:eastAsia="zh-CN"/>
        </w:rPr>
      </w:pPr>
      <w:r>
        <w:rPr>
          <w:rFonts w:hint="eastAsia" w:ascii="宋体" w:hAnsi="宋体" w:cs="宋体"/>
          <w:szCs w:val="28"/>
          <w:lang w:eastAsia="zh-CN"/>
        </w:rPr>
        <w:t>本专业应建立两类校外实习基地。根据会计岗位实习要求，依托企业财务部门、会计师事务所等机构建立专业认知和会计工作顶岗实习基地;根据收银员、财经文员等岗位实习需要，依托商贸服务企业，建立营销、收银等服务岗位顶岗实训基地。</w:t>
      </w:r>
    </w:p>
    <w:p w14:paraId="6E863AAD">
      <w:pPr>
        <w:pStyle w:val="2"/>
        <w:rPr>
          <w:lang w:eastAsia="zh-CN"/>
        </w:rPr>
      </w:pPr>
      <w:r>
        <w:rPr>
          <w:rFonts w:hint="eastAsia"/>
          <w:lang w:eastAsia="zh-CN"/>
        </w:rPr>
        <w:t>（三）教学资源</w:t>
      </w:r>
    </w:p>
    <w:p w14:paraId="62186EEE">
      <w:pPr>
        <w:rPr>
          <w:rFonts w:ascii="宋体" w:hAnsi="宋体" w:cs="宋体"/>
          <w:szCs w:val="28"/>
          <w:lang w:eastAsia="zh-CN"/>
        </w:rPr>
      </w:pPr>
      <w:r>
        <w:rPr>
          <w:rFonts w:hint="eastAsia" w:ascii="宋体" w:hAnsi="宋体" w:cs="宋体"/>
          <w:szCs w:val="28"/>
          <w:lang w:eastAsia="zh-CN"/>
        </w:rPr>
        <w:t>实训资源：财会实训室、财经类仿真实训软件、会计事务实训室</w:t>
      </w:r>
    </w:p>
    <w:p w14:paraId="156146FA">
      <w:pPr>
        <w:rPr>
          <w:rFonts w:ascii="宋体" w:hAnsi="宋体" w:cs="宋体"/>
          <w:szCs w:val="28"/>
          <w:lang w:eastAsia="zh-CN"/>
        </w:rPr>
      </w:pPr>
      <w:r>
        <w:rPr>
          <w:rFonts w:hint="eastAsia" w:ascii="宋体" w:hAnsi="宋体" w:cs="宋体"/>
          <w:szCs w:val="28"/>
          <w:lang w:eastAsia="zh-CN"/>
        </w:rPr>
        <w:t>教材资源：按照国家规划的中等职业教育教材目录，选用相关专业教材，按时定量配齐。同时，学校图书馆配置相关专业书籍，供学生课外学习查阅。</w:t>
      </w:r>
    </w:p>
    <w:p w14:paraId="25CC04D8">
      <w:pPr>
        <w:rPr>
          <w:rFonts w:ascii="宋体" w:hAnsi="宋体" w:cs="宋体"/>
          <w:szCs w:val="28"/>
          <w:lang w:eastAsia="zh-CN"/>
        </w:rPr>
      </w:pPr>
      <w:r>
        <w:rPr>
          <w:rFonts w:hint="eastAsia" w:ascii="宋体" w:hAnsi="宋体" w:cs="宋体"/>
          <w:szCs w:val="28"/>
          <w:lang w:eastAsia="zh-CN"/>
        </w:rPr>
        <w:t>数字化教学资源：希沃授课助手、班级优化大师、中职教学资源网、高职招考网等。</w:t>
      </w:r>
    </w:p>
    <w:p w14:paraId="13246A56">
      <w:pPr>
        <w:pStyle w:val="2"/>
        <w:rPr>
          <w:lang w:eastAsia="zh-CN"/>
        </w:rPr>
      </w:pPr>
      <w:r>
        <w:rPr>
          <w:rFonts w:hint="eastAsia"/>
          <w:lang w:eastAsia="zh-CN"/>
        </w:rPr>
        <w:t>（四）教学方法</w:t>
      </w:r>
    </w:p>
    <w:p w14:paraId="23A0EEC7">
      <w:pPr>
        <w:rPr>
          <w:rFonts w:ascii="宋体" w:hAnsi="宋体" w:cs="宋体"/>
          <w:szCs w:val="28"/>
          <w:lang w:eastAsia="zh-CN"/>
        </w:rPr>
      </w:pPr>
      <w:r>
        <w:rPr>
          <w:rFonts w:hint="eastAsia" w:ascii="宋体" w:hAnsi="宋体" w:cs="宋体"/>
          <w:szCs w:val="28"/>
          <w:lang w:eastAsia="zh-CN"/>
        </w:rPr>
        <w:t>全面贯彻党的十九大精神和习近平新时代中国特色社会主义思想，坚持社会主义办学方向，落实立德树人根本任务。加强师德师风建设，引导教师自觉将思政教育融入课程教学。根据学科性质特点，突出体现马克思主义中国化的最新理论成果，重视价值引导和优秀传统文化的传承，引导学生自觉弘扬和践行社会主义核心价值观，不断增强“四个自信”。</w:t>
      </w:r>
    </w:p>
    <w:p w14:paraId="1AF7D201">
      <w:pPr>
        <w:rPr>
          <w:rFonts w:ascii="宋体" w:hAnsi="宋体" w:cs="宋体"/>
          <w:szCs w:val="28"/>
          <w:lang w:eastAsia="zh-CN"/>
        </w:rPr>
      </w:pPr>
      <w:r>
        <w:rPr>
          <w:rFonts w:hint="eastAsia" w:ascii="宋体" w:hAnsi="宋体" w:cs="宋体"/>
          <w:szCs w:val="28"/>
          <w:lang w:eastAsia="zh-CN"/>
        </w:rPr>
        <w:t>公共基础课的教学要符合教育部有关教育教学的基本要求，按照培养学生基本科学文化素养、服务学生专业学习和终身职业发展的功能来定位，为学生综合素质的提高、职业能力的形成和可持续发展黄定基础。</w:t>
      </w:r>
    </w:p>
    <w:p w14:paraId="771DAC0C">
      <w:pPr>
        <w:rPr>
          <w:rFonts w:ascii="宋体" w:hAnsi="宋体" w:cs="宋体"/>
          <w:szCs w:val="28"/>
          <w:lang w:eastAsia="zh-CN"/>
        </w:rPr>
      </w:pPr>
      <w:r>
        <w:rPr>
          <w:rFonts w:hint="eastAsia" w:ascii="宋体" w:hAnsi="宋体" w:cs="宋体"/>
          <w:szCs w:val="28"/>
          <w:lang w:eastAsia="zh-CN"/>
        </w:rPr>
        <w:t>专业技能课教学要按照本专业学生所应具备的专业能力要求，强化理论实践一体化，突出“做中学、做中教”的职业教育教学特色。围绕会计核心能力培养，通过会计基础训练、手工会计综合实训、会计信息化综合实训等环节的实施，提升学生会计信息化处理能力，培养面向小企业和会计服务机构，从事收银、出纳、会计、会计服务等工作的高素质劳动者和技能型人才。</w:t>
      </w:r>
    </w:p>
    <w:p w14:paraId="01B020E8">
      <w:pPr>
        <w:pStyle w:val="2"/>
        <w:rPr>
          <w:lang w:eastAsia="zh-CN"/>
        </w:rPr>
      </w:pPr>
      <w:r>
        <w:rPr>
          <w:rFonts w:hint="eastAsia"/>
          <w:lang w:eastAsia="zh-CN"/>
        </w:rPr>
        <w:t>（五）学习评价</w:t>
      </w:r>
    </w:p>
    <w:p w14:paraId="043603ED">
      <w:pPr>
        <w:rPr>
          <w:rFonts w:ascii="宋体" w:hAnsi="宋体" w:cs="宋体"/>
          <w:szCs w:val="28"/>
          <w:lang w:eastAsia="zh-CN"/>
        </w:rPr>
      </w:pPr>
      <w:r>
        <w:rPr>
          <w:rFonts w:hint="eastAsia" w:ascii="宋体" w:hAnsi="宋体" w:cs="宋体"/>
          <w:szCs w:val="28"/>
          <w:lang w:eastAsia="zh-CN"/>
        </w:rPr>
        <w:t>1.教学评价应与课程目标一致，既要关注学生知识与技能的理解、掌握和能力的提高，又要关注学生情感与价值观;既要关注学生学习的结果，又要关注学生学习过程;既要关注教师对学生的评价，又要关注学生对教师的评价。</w:t>
      </w:r>
    </w:p>
    <w:p w14:paraId="5BDFB374">
      <w:pPr>
        <w:rPr>
          <w:rFonts w:ascii="宋体" w:hAnsi="宋体" w:cs="宋体"/>
          <w:szCs w:val="28"/>
          <w:lang w:eastAsia="zh-CN"/>
        </w:rPr>
      </w:pPr>
      <w:r>
        <w:rPr>
          <w:rFonts w:hint="eastAsia" w:ascii="宋体" w:hAnsi="宋体" w:cs="宋体"/>
          <w:szCs w:val="28"/>
          <w:lang w:eastAsia="zh-CN"/>
        </w:rPr>
        <w:t>2.注重教和学过程性评价，将学生日常学习态度、学习表现、知识技能运用规范纳入课程成绩评价范围，形成日常学业评价和期中、期末考试结果为要素的学业评价体系。</w:t>
      </w:r>
    </w:p>
    <w:p w14:paraId="4C4E34F4">
      <w:pPr>
        <w:rPr>
          <w:rFonts w:ascii="宋体" w:hAnsi="宋体" w:cs="宋体"/>
          <w:szCs w:val="28"/>
          <w:lang w:eastAsia="zh-CN"/>
        </w:rPr>
      </w:pPr>
      <w:r>
        <w:rPr>
          <w:rFonts w:hint="eastAsia" w:ascii="宋体" w:hAnsi="宋体" w:cs="宋体"/>
          <w:szCs w:val="28"/>
          <w:lang w:eastAsia="zh-CN"/>
        </w:rPr>
        <w:t>3.以会计从业资格证书考证为教学抓手，将学业考核与职业资格考证相结合，允许用职业资格证书替代一定专业课程成绩或学分。</w:t>
      </w:r>
    </w:p>
    <w:p w14:paraId="589650FB">
      <w:pPr>
        <w:rPr>
          <w:rFonts w:ascii="宋体" w:hAnsi="宋体" w:cs="宋体"/>
          <w:szCs w:val="28"/>
          <w:lang w:eastAsia="zh-CN"/>
        </w:rPr>
      </w:pPr>
      <w:r>
        <w:rPr>
          <w:rFonts w:hint="eastAsia" w:ascii="宋体" w:hAnsi="宋体" w:cs="宋体"/>
          <w:szCs w:val="28"/>
          <w:lang w:eastAsia="zh-CN"/>
        </w:rPr>
        <w:t>4.以企业评价标准为依据，形成学校与企业共同参与的学生企业顶岗实习环节的评价机制，切实加强和细化学生项岗实习教学要求。</w:t>
      </w:r>
    </w:p>
    <w:p w14:paraId="599983D8">
      <w:pPr>
        <w:pStyle w:val="2"/>
        <w:rPr>
          <w:lang w:eastAsia="zh-CN"/>
        </w:rPr>
      </w:pPr>
      <w:r>
        <w:rPr>
          <w:rFonts w:hint="eastAsia"/>
          <w:lang w:eastAsia="zh-CN"/>
        </w:rPr>
        <w:t>（六）质量管理</w:t>
      </w:r>
    </w:p>
    <w:p w14:paraId="2657E887">
      <w:pPr>
        <w:rPr>
          <w:rFonts w:ascii="宋体" w:hAnsi="宋体" w:cs="宋体"/>
          <w:szCs w:val="28"/>
          <w:lang w:eastAsia="zh-CN"/>
        </w:rPr>
      </w:pPr>
      <w:r>
        <w:rPr>
          <w:rFonts w:hint="eastAsia" w:ascii="宋体" w:hAnsi="宋体" w:cs="宋体"/>
          <w:szCs w:val="28"/>
          <w:lang w:eastAsia="zh-CN"/>
        </w:rPr>
        <w:t>1.依据本方案制定实施性教学计划，根据会计专业学生实际情况选择开设专业(技能)选修课和公共选修课，课时规划上可视学生程度、师资队伍状况、社会需要及本校实习实训设备情况适当调整。</w:t>
      </w:r>
    </w:p>
    <w:p w14:paraId="301380FD">
      <w:pPr>
        <w:rPr>
          <w:rFonts w:ascii="宋体" w:hAnsi="宋体" w:cs="宋体"/>
          <w:szCs w:val="28"/>
          <w:lang w:eastAsia="zh-CN"/>
        </w:rPr>
      </w:pPr>
      <w:r>
        <w:rPr>
          <w:rFonts w:hint="eastAsia" w:ascii="宋体" w:hAnsi="宋体" w:cs="宋体"/>
          <w:szCs w:val="28"/>
          <w:lang w:eastAsia="zh-CN"/>
        </w:rPr>
        <w:t>2.实施企业顶岗实习，应有校企联合制定的实习计划和明确的评价要求，学校要加强实习学生的日常跟踪管理，为学生办理企业顶岗实习期间的意外伤害保险。</w:t>
      </w:r>
    </w:p>
    <w:p w14:paraId="381294FE">
      <w:pPr>
        <w:rPr>
          <w:rFonts w:ascii="宋体" w:hAnsi="宋体" w:cs="宋体"/>
          <w:szCs w:val="28"/>
          <w:lang w:eastAsia="zh-CN"/>
        </w:rPr>
      </w:pPr>
      <w:r>
        <w:rPr>
          <w:rFonts w:hint="eastAsia" w:ascii="宋体" w:hAnsi="宋体" w:cs="宋体"/>
          <w:szCs w:val="28"/>
          <w:lang w:eastAsia="zh-CN"/>
        </w:rPr>
        <w:t>3.学校在本专业开展订单培养时，应保证必修公共基础课和专业核心课的实施，在此基础上可根据合作企业要求将订单特设课程作为专业方向课程实施。</w:t>
      </w:r>
    </w:p>
    <w:p w14:paraId="6CA13A6E">
      <w:pPr>
        <w:rPr>
          <w:rFonts w:ascii="宋体" w:hAnsi="宋体" w:cs="宋体"/>
          <w:szCs w:val="28"/>
          <w:lang w:eastAsia="zh-CN"/>
        </w:rPr>
      </w:pPr>
      <w:r>
        <w:rPr>
          <w:rFonts w:hint="eastAsia" w:ascii="宋体" w:hAnsi="宋体" w:cs="宋体"/>
          <w:szCs w:val="28"/>
          <w:lang w:eastAsia="zh-CN"/>
        </w:rPr>
        <w:t>4.教师实施课程教学，要由学校组织教师编写课程授课计划，设计相关教学方案,明确课程实施的教学目标、教学内容、教学方法、学习方法与组织方式、资源保障要求与质量评价要求。</w:t>
      </w:r>
    </w:p>
    <w:p w14:paraId="70FF2030">
      <w:pPr>
        <w:pStyle w:val="3"/>
        <w:rPr>
          <w:lang w:eastAsia="zh-CN"/>
        </w:rPr>
      </w:pPr>
      <w:r>
        <w:rPr>
          <w:rFonts w:hint="eastAsia"/>
          <w:lang w:eastAsia="zh-CN"/>
        </w:rPr>
        <w:t>九、毕业要求</w:t>
      </w:r>
    </w:p>
    <w:p w14:paraId="01DBC611">
      <w:pPr>
        <w:rPr>
          <w:rFonts w:ascii="宋体" w:hAnsi="宋体" w:cs="宋体"/>
          <w:szCs w:val="28"/>
          <w:lang w:eastAsia="zh-CN"/>
        </w:rPr>
      </w:pPr>
      <w:r>
        <w:rPr>
          <w:rFonts w:hint="eastAsia" w:ascii="宋体" w:hAnsi="宋体" w:cs="宋体"/>
          <w:szCs w:val="28"/>
          <w:lang w:eastAsia="zh-CN"/>
        </w:rPr>
        <w:t>具有良好的职业道德和身体素质，掌握本专业必须的基础理论和基本技能。具备较快适应岗位实际工作的能力和素质，能运用所学知识分析和解决实际工作中的问题。通过本培养方案规定的全部教学环节,思想品德评价及操行评定合格, 修满教学计划规定的全部课程且成绩全部合格或修满规定学分，无违纪处分可准予毕业。</w:t>
      </w:r>
    </w:p>
    <w:sectPr>
      <w:footerReference r:id="rId5" w:type="default"/>
      <w:pgSz w:w="11905" w:h="16838"/>
      <w:pgMar w:top="1440" w:right="1800" w:bottom="1440" w:left="1800" w:header="0" w:footer="6" w:gutter="0"/>
      <w:pgNumType w:start="1"/>
      <w:cols w:space="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p>
  </w:endnote>
  <w:endnote w:type="continuationSeparator" w:id="1">
    <w:p>
      <w:pPr>
        <w:spacing w:line="240" w:lineRule="auto"/>
        <w:ind w:firstLine="56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5C103B">
    <w:pPr>
      <w:pStyle w:val="5"/>
      <w:ind w:firstLine="0" w:firstLineChars="0"/>
    </w:pPr>
    <w:r>
      <mc:AlternateContent>
        <mc:Choice Requires="wps">
          <w:drawing>
            <wp:anchor distT="0" distB="0" distL="114300" distR="114300" simplePos="0" relativeHeight="251659264" behindDoc="0" locked="0" layoutInCell="1" allowOverlap="1">
              <wp:simplePos x="0" y="0"/>
              <wp:positionH relativeFrom="margin">
                <wp:posOffset>2461895</wp:posOffset>
              </wp:positionH>
              <wp:positionV relativeFrom="paragraph">
                <wp:posOffset>-438150</wp:posOffset>
              </wp:positionV>
              <wp:extent cx="349250" cy="476250"/>
              <wp:effectExtent l="0" t="0" r="0" b="0"/>
              <wp:wrapNone/>
              <wp:docPr id="4" name="文本框 4"/>
              <wp:cNvGraphicFramePr/>
              <a:graphic xmlns:a="http://schemas.openxmlformats.org/drawingml/2006/main">
                <a:graphicData uri="http://schemas.microsoft.com/office/word/2010/wordprocessingShape">
                  <wps:wsp>
                    <wps:cNvSpPr txBox="1"/>
                    <wps:spPr>
                      <a:xfrm>
                        <a:off x="0" y="0"/>
                        <a:ext cx="349250" cy="4762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1BA050">
                          <w:pPr>
                            <w:pStyle w:val="5"/>
                            <w:ind w:firstLine="360"/>
                            <w:rPr>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193.85pt;margin-top:-34.5pt;height:37.5pt;width:27.5pt;mso-position-horizontal-relative:margin;z-index:251659264;mso-width-relative:page;mso-height-relative:page;" filled="f" stroked="f" coordsize="21600,21600" o:gfxdata="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UaxZ4tgAAAAJAQAADwAAAAAAAAABACAAAAAiAAAAZHJzL2Rvd25yZXYueG1sUEsB&#10;AhQAFAAAAAgAh07iQI5VEy4uAgAAVQQAAA4AAAAAAAAAAQAgAAAAJwEAAGRycy9lMm9Eb2MueG1s&#10;UEsFBgAAAAAGAAYAWQEAAMcFAAAAAA==&#10;">
              <v:fill on="f" focussize="0,0"/>
              <v:stroke on="f" weight="0.5pt"/>
              <v:imagedata o:title=""/>
              <o:lock v:ext="edit" aspectratio="f"/>
              <v:textbox inset="0mm,0mm,0mm,0mm">
                <w:txbxContent>
                  <w:p w14:paraId="621BA050">
                    <w:pPr>
                      <w:pStyle w:val="5"/>
                      <w:ind w:firstLine="360"/>
                      <w:rPr>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60"/>
      </w:pPr>
    </w:p>
  </w:footnote>
  <w:footnote w:type="continuationSeparator" w:id="1">
    <w:p>
      <w:pPr>
        <w:spacing w:line="240" w:lineRule="auto"/>
        <w:ind w:firstLine="56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DA02E6"/>
    <w:multiLevelType w:val="singleLevel"/>
    <w:tmpl w:val="B9DA02E6"/>
    <w:lvl w:ilvl="0" w:tentative="0">
      <w:start w:val="2"/>
      <w:numFmt w:val="chineseCounting"/>
      <w:suff w:val="nothing"/>
      <w:lvlText w:val="（%1）"/>
      <w:lvlJc w:val="left"/>
      <w:rPr>
        <w:rFonts w:hint="eastAsia"/>
      </w:rPr>
    </w:lvl>
  </w:abstractNum>
  <w:abstractNum w:abstractNumId="1">
    <w:nsid w:val="2D1EC8AF"/>
    <w:multiLevelType w:val="singleLevel"/>
    <w:tmpl w:val="2D1EC8AF"/>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HorizontalSpacing w:val="181"/>
  <w:drawingGridVerticalSpacing w:val="181"/>
  <w:noPunctuationKerning w:val="1"/>
  <w:characterSpacingControl w:val="compressPunctuation"/>
  <w:footnotePr>
    <w:footnote w:id="0"/>
    <w:footnote w:id="1"/>
  </w:footnotePr>
  <w:endnotePr>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QwM2NjMGQzYTc3ODRlMGNmOTI3YzA5ZDBiYzBiZTMifQ=="/>
  </w:docVars>
  <w:rsids>
    <w:rsidRoot w:val="000279C4"/>
    <w:rsid w:val="000279C4"/>
    <w:rsid w:val="002E5705"/>
    <w:rsid w:val="00675E21"/>
    <w:rsid w:val="00BE1D4A"/>
    <w:rsid w:val="00FE1ACE"/>
    <w:rsid w:val="027D71DE"/>
    <w:rsid w:val="05C40839"/>
    <w:rsid w:val="072B545A"/>
    <w:rsid w:val="08F4285F"/>
    <w:rsid w:val="09AB2883"/>
    <w:rsid w:val="0B3D39AE"/>
    <w:rsid w:val="0D523741"/>
    <w:rsid w:val="0D7B1AB3"/>
    <w:rsid w:val="16832BBD"/>
    <w:rsid w:val="18F71DD0"/>
    <w:rsid w:val="19466124"/>
    <w:rsid w:val="1BC021BE"/>
    <w:rsid w:val="1BC15A38"/>
    <w:rsid w:val="20580C17"/>
    <w:rsid w:val="216D4776"/>
    <w:rsid w:val="21C66054"/>
    <w:rsid w:val="223A1F81"/>
    <w:rsid w:val="24213A15"/>
    <w:rsid w:val="27B54BA0"/>
    <w:rsid w:val="2FF63FA8"/>
    <w:rsid w:val="30937A49"/>
    <w:rsid w:val="31C51E84"/>
    <w:rsid w:val="34F05F6B"/>
    <w:rsid w:val="38AE3672"/>
    <w:rsid w:val="3CAD2024"/>
    <w:rsid w:val="3D314871"/>
    <w:rsid w:val="3DBE5048"/>
    <w:rsid w:val="417A5D65"/>
    <w:rsid w:val="47BE492D"/>
    <w:rsid w:val="49677A96"/>
    <w:rsid w:val="4A3E05CE"/>
    <w:rsid w:val="4AD056CA"/>
    <w:rsid w:val="4B3A6FE7"/>
    <w:rsid w:val="4C3B3017"/>
    <w:rsid w:val="4CA706AC"/>
    <w:rsid w:val="4D4A5039"/>
    <w:rsid w:val="4DBB75C8"/>
    <w:rsid w:val="4EE013B4"/>
    <w:rsid w:val="511107EA"/>
    <w:rsid w:val="51DA6E2E"/>
    <w:rsid w:val="522E717A"/>
    <w:rsid w:val="54475F67"/>
    <w:rsid w:val="54C142D5"/>
    <w:rsid w:val="563F1955"/>
    <w:rsid w:val="588D5679"/>
    <w:rsid w:val="605E50CE"/>
    <w:rsid w:val="639A466F"/>
    <w:rsid w:val="64EC0EFA"/>
    <w:rsid w:val="673E5B74"/>
    <w:rsid w:val="675F3C06"/>
    <w:rsid w:val="68CC52CB"/>
    <w:rsid w:val="68F529AC"/>
    <w:rsid w:val="6DE61CD4"/>
    <w:rsid w:val="6EA64847"/>
    <w:rsid w:val="6EA91C0A"/>
    <w:rsid w:val="72F53670"/>
    <w:rsid w:val="739C1D3D"/>
    <w:rsid w:val="7633305B"/>
    <w:rsid w:val="76DE2571"/>
    <w:rsid w:val="77592F15"/>
    <w:rsid w:val="784C6084"/>
    <w:rsid w:val="7AEF549F"/>
    <w:rsid w:val="7BC60597"/>
    <w:rsid w:val="7D1172F8"/>
    <w:rsid w:val="7DC42D8F"/>
    <w:rsid w:val="7E5A4CCF"/>
    <w:rsid w:val="7EBC18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20" w:lineRule="exact"/>
      <w:ind w:firstLine="560" w:firstLineChars="200"/>
    </w:pPr>
    <w:rPr>
      <w:rFonts w:ascii="Times New Roman" w:hAnsi="Times New Roman" w:eastAsia="宋体" w:cs="Times New Roman"/>
      <w:color w:val="000000"/>
      <w:sz w:val="28"/>
      <w:szCs w:val="24"/>
      <w:lang w:val="en-US" w:eastAsia="en-US" w:bidi="en-US"/>
    </w:rPr>
  </w:style>
  <w:style w:type="paragraph" w:styleId="3">
    <w:name w:val="heading 2"/>
    <w:basedOn w:val="1"/>
    <w:next w:val="1"/>
    <w:unhideWhenUsed/>
    <w:qFormat/>
    <w:uiPriority w:val="0"/>
    <w:pPr>
      <w:keepNext/>
      <w:keepLines/>
      <w:ind w:left="0" w:leftChars="0" w:firstLine="0" w:firstLineChars="0"/>
      <w:outlineLvl w:val="1"/>
    </w:pPr>
    <w:rPr>
      <w:rFonts w:ascii="Arial" w:hAnsi="Arial" w:eastAsia="黑体"/>
    </w:rPr>
  </w:style>
  <w:style w:type="paragraph" w:styleId="4">
    <w:name w:val="heading 3"/>
    <w:basedOn w:val="1"/>
    <w:next w:val="1"/>
    <w:unhideWhenUsed/>
    <w:qFormat/>
    <w:uiPriority w:val="0"/>
    <w:pPr>
      <w:widowControl/>
      <w:ind w:firstLine="0" w:firstLineChars="0"/>
      <w:outlineLvl w:val="2"/>
    </w:pPr>
    <w:rPr>
      <w:rFonts w:ascii="宋体" w:hAnsi="宋体" w:cs="宋体"/>
      <w:b/>
      <w:bCs/>
      <w:szCs w:val="27"/>
    </w:rPr>
  </w:style>
  <w:style w:type="paragraph" w:styleId="2">
    <w:name w:val="heading 4"/>
    <w:basedOn w:val="1"/>
    <w:next w:val="1"/>
    <w:unhideWhenUsed/>
    <w:qFormat/>
    <w:uiPriority w:val="0"/>
    <w:pPr>
      <w:keepNext/>
      <w:keepLines/>
      <w:ind w:firstLine="0" w:firstLineChars="0"/>
      <w:outlineLvl w:val="3"/>
    </w:pPr>
    <w:rPr>
      <w:rFonts w:ascii="Arial" w:hAnsi="Arial"/>
      <w:b/>
      <w:bCs/>
      <w:szCs w:val="28"/>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pPr>
    <w:rPr>
      <w:sz w:val="18"/>
    </w:rPr>
  </w:style>
  <w:style w:type="paragraph" w:styleId="7">
    <w:name w:val="toc 2"/>
    <w:basedOn w:val="1"/>
    <w:next w:val="1"/>
    <w:qFormat/>
    <w:uiPriority w:val="0"/>
    <w:pPr>
      <w:ind w:left="420" w:leftChars="200"/>
    </w:pPr>
  </w:style>
  <w:style w:type="table" w:styleId="9">
    <w:name w:val="Table Grid"/>
    <w:basedOn w:val="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1">
    <w:name w:val="Body text|2_"/>
    <w:basedOn w:val="10"/>
    <w:link w:val="12"/>
    <w:qFormat/>
    <w:uiPriority w:val="0"/>
    <w:rPr>
      <w:rFonts w:ascii="宋体" w:hAnsi="宋体" w:eastAsia="宋体" w:cs="宋体"/>
      <w:sz w:val="28"/>
      <w:szCs w:val="28"/>
      <w:u w:val="none"/>
      <w:shd w:val="clear" w:color="auto" w:fill="auto"/>
      <w:lang w:val="zh-TW" w:eastAsia="zh-TW" w:bidi="zh-TW"/>
    </w:rPr>
  </w:style>
  <w:style w:type="paragraph" w:customStyle="1" w:styleId="12">
    <w:name w:val="Body text|2"/>
    <w:basedOn w:val="1"/>
    <w:link w:val="11"/>
    <w:qFormat/>
    <w:uiPriority w:val="0"/>
    <w:pPr>
      <w:spacing w:after="40" w:line="390" w:lineRule="exact"/>
      <w:jc w:val="center"/>
    </w:pPr>
    <w:rPr>
      <w:rFonts w:ascii="宋体" w:hAnsi="宋体" w:cs="宋体"/>
      <w:szCs w:val="28"/>
      <w:lang w:val="zh-TW" w:eastAsia="zh-TW" w:bidi="zh-TW"/>
    </w:rPr>
  </w:style>
  <w:style w:type="character" w:customStyle="1" w:styleId="13">
    <w:name w:val="Body text|1_"/>
    <w:basedOn w:val="10"/>
    <w:link w:val="14"/>
    <w:qFormat/>
    <w:uiPriority w:val="0"/>
    <w:rPr>
      <w:rFonts w:ascii="宋体" w:hAnsi="宋体" w:eastAsia="宋体" w:cs="宋体"/>
      <w:sz w:val="18"/>
      <w:szCs w:val="18"/>
      <w:u w:val="none"/>
      <w:shd w:val="clear" w:color="auto" w:fill="auto"/>
      <w:lang w:val="zh-TW" w:eastAsia="zh-TW" w:bidi="zh-TW"/>
    </w:rPr>
  </w:style>
  <w:style w:type="paragraph" w:customStyle="1" w:styleId="14">
    <w:name w:val="Body text|1"/>
    <w:basedOn w:val="1"/>
    <w:link w:val="13"/>
    <w:qFormat/>
    <w:uiPriority w:val="0"/>
    <w:pPr>
      <w:spacing w:line="480" w:lineRule="auto"/>
      <w:ind w:firstLine="400"/>
    </w:pPr>
    <w:rPr>
      <w:rFonts w:ascii="宋体" w:hAnsi="宋体" w:cs="宋体"/>
      <w:sz w:val="18"/>
      <w:szCs w:val="18"/>
      <w:lang w:val="zh-TW" w:eastAsia="zh-TW" w:bidi="zh-TW"/>
    </w:rPr>
  </w:style>
  <w:style w:type="character" w:customStyle="1" w:styleId="15">
    <w:name w:val="Heading #1|1_"/>
    <w:basedOn w:val="10"/>
    <w:link w:val="16"/>
    <w:qFormat/>
    <w:uiPriority w:val="0"/>
    <w:rPr>
      <w:rFonts w:ascii="宋体" w:hAnsi="宋体" w:eastAsia="宋体" w:cs="宋体"/>
      <w:sz w:val="42"/>
      <w:szCs w:val="42"/>
      <w:u w:val="none"/>
      <w:shd w:val="clear" w:color="auto" w:fill="auto"/>
      <w:lang w:val="zh-TW" w:eastAsia="zh-TW" w:bidi="zh-TW"/>
    </w:rPr>
  </w:style>
  <w:style w:type="paragraph" w:customStyle="1" w:styleId="16">
    <w:name w:val="Heading #1|1"/>
    <w:basedOn w:val="1"/>
    <w:link w:val="15"/>
    <w:qFormat/>
    <w:uiPriority w:val="0"/>
    <w:pPr>
      <w:spacing w:after="750"/>
      <w:jc w:val="center"/>
      <w:outlineLvl w:val="0"/>
    </w:pPr>
    <w:rPr>
      <w:rFonts w:ascii="宋体" w:hAnsi="宋体" w:cs="宋体"/>
      <w:sz w:val="42"/>
      <w:szCs w:val="42"/>
      <w:lang w:val="zh-TW" w:eastAsia="zh-TW" w:bidi="zh-TW"/>
    </w:rPr>
  </w:style>
  <w:style w:type="character" w:customStyle="1" w:styleId="17">
    <w:name w:val="Table of contents|1_"/>
    <w:basedOn w:val="10"/>
    <w:link w:val="18"/>
    <w:qFormat/>
    <w:uiPriority w:val="0"/>
    <w:rPr>
      <w:rFonts w:ascii="宋体" w:hAnsi="宋体" w:eastAsia="宋体" w:cs="宋体"/>
      <w:sz w:val="18"/>
      <w:szCs w:val="18"/>
      <w:u w:val="none"/>
      <w:shd w:val="clear" w:color="auto" w:fill="auto"/>
      <w:lang w:val="zh-TW" w:eastAsia="zh-TW" w:bidi="zh-TW"/>
    </w:rPr>
  </w:style>
  <w:style w:type="paragraph" w:customStyle="1" w:styleId="18">
    <w:name w:val="Table of contents|1"/>
    <w:basedOn w:val="1"/>
    <w:link w:val="17"/>
    <w:qFormat/>
    <w:uiPriority w:val="0"/>
    <w:pPr>
      <w:spacing w:after="220"/>
      <w:ind w:firstLine="440"/>
    </w:pPr>
    <w:rPr>
      <w:rFonts w:ascii="宋体" w:hAnsi="宋体" w:cs="宋体"/>
      <w:sz w:val="18"/>
      <w:szCs w:val="18"/>
      <w:lang w:val="zh-TW" w:eastAsia="zh-TW" w:bidi="zh-TW"/>
    </w:rPr>
  </w:style>
  <w:style w:type="character" w:customStyle="1" w:styleId="19">
    <w:name w:val="Heading #3|1_"/>
    <w:basedOn w:val="10"/>
    <w:link w:val="20"/>
    <w:qFormat/>
    <w:uiPriority w:val="0"/>
    <w:rPr>
      <w:rFonts w:ascii="宋体" w:hAnsi="宋体" w:eastAsia="宋体" w:cs="宋体"/>
      <w:sz w:val="28"/>
      <w:szCs w:val="28"/>
      <w:u w:val="none"/>
      <w:shd w:val="clear" w:color="auto" w:fill="auto"/>
      <w:lang w:val="zh-TW" w:eastAsia="zh-TW" w:bidi="zh-TW"/>
    </w:rPr>
  </w:style>
  <w:style w:type="paragraph" w:customStyle="1" w:styleId="20">
    <w:name w:val="Heading #3|1"/>
    <w:basedOn w:val="1"/>
    <w:link w:val="19"/>
    <w:qFormat/>
    <w:uiPriority w:val="0"/>
    <w:pPr>
      <w:spacing w:after="190"/>
      <w:ind w:firstLine="550"/>
      <w:outlineLvl w:val="2"/>
    </w:pPr>
    <w:rPr>
      <w:rFonts w:ascii="宋体" w:hAnsi="宋体" w:cs="宋体"/>
      <w:szCs w:val="28"/>
      <w:lang w:val="zh-TW" w:eastAsia="zh-TW" w:bidi="zh-TW"/>
    </w:rPr>
  </w:style>
  <w:style w:type="character" w:customStyle="1" w:styleId="21">
    <w:name w:val="Other|1_"/>
    <w:basedOn w:val="10"/>
    <w:link w:val="22"/>
    <w:qFormat/>
    <w:uiPriority w:val="0"/>
    <w:rPr>
      <w:rFonts w:ascii="宋体" w:hAnsi="宋体" w:eastAsia="宋体" w:cs="宋体"/>
      <w:sz w:val="18"/>
      <w:szCs w:val="18"/>
      <w:u w:val="none"/>
      <w:shd w:val="clear" w:color="auto" w:fill="auto"/>
      <w:lang w:val="zh-TW" w:eastAsia="zh-TW" w:bidi="zh-TW"/>
    </w:rPr>
  </w:style>
  <w:style w:type="paragraph" w:customStyle="1" w:styleId="22">
    <w:name w:val="Other|1"/>
    <w:basedOn w:val="1"/>
    <w:link w:val="21"/>
    <w:qFormat/>
    <w:uiPriority w:val="0"/>
    <w:pPr>
      <w:spacing w:line="480" w:lineRule="auto"/>
      <w:ind w:firstLine="400"/>
    </w:pPr>
    <w:rPr>
      <w:rFonts w:ascii="宋体" w:hAnsi="宋体" w:cs="宋体"/>
      <w:sz w:val="18"/>
      <w:szCs w:val="18"/>
      <w:lang w:val="zh-TW" w:eastAsia="zh-TW" w:bidi="zh-TW"/>
    </w:rPr>
  </w:style>
  <w:style w:type="character" w:customStyle="1" w:styleId="23">
    <w:name w:val="Table caption|1_"/>
    <w:basedOn w:val="10"/>
    <w:link w:val="24"/>
    <w:qFormat/>
    <w:uiPriority w:val="0"/>
    <w:rPr>
      <w:rFonts w:ascii="宋体" w:hAnsi="宋体" w:eastAsia="宋体" w:cs="宋体"/>
      <w:sz w:val="18"/>
      <w:szCs w:val="18"/>
      <w:u w:val="none"/>
      <w:shd w:val="clear" w:color="auto" w:fill="auto"/>
      <w:lang w:val="zh-TW" w:eastAsia="zh-TW" w:bidi="zh-TW"/>
    </w:rPr>
  </w:style>
  <w:style w:type="paragraph" w:customStyle="1" w:styleId="24">
    <w:name w:val="Table caption|1"/>
    <w:basedOn w:val="1"/>
    <w:link w:val="23"/>
    <w:qFormat/>
    <w:uiPriority w:val="0"/>
    <w:pPr>
      <w:spacing w:line="372" w:lineRule="auto"/>
      <w:ind w:left="1130"/>
    </w:pPr>
    <w:rPr>
      <w:rFonts w:ascii="宋体" w:hAnsi="宋体" w:cs="宋体"/>
      <w:sz w:val="18"/>
      <w:szCs w:val="18"/>
      <w:lang w:val="zh-TW" w:eastAsia="zh-TW" w:bidi="zh-TW"/>
    </w:rPr>
  </w:style>
  <w:style w:type="character" w:customStyle="1" w:styleId="25">
    <w:name w:val="Other|2_"/>
    <w:basedOn w:val="10"/>
    <w:link w:val="26"/>
    <w:qFormat/>
    <w:uiPriority w:val="0"/>
    <w:rPr>
      <w:rFonts w:ascii="宋体" w:hAnsi="宋体" w:eastAsia="宋体" w:cs="宋体"/>
      <w:sz w:val="18"/>
      <w:szCs w:val="18"/>
      <w:u w:val="none"/>
      <w:shd w:val="clear" w:color="auto" w:fill="auto"/>
      <w:lang w:val="zh-TW" w:eastAsia="zh-TW" w:bidi="zh-TW"/>
    </w:rPr>
  </w:style>
  <w:style w:type="paragraph" w:customStyle="1" w:styleId="26">
    <w:name w:val="Other|2"/>
    <w:basedOn w:val="1"/>
    <w:link w:val="25"/>
    <w:qFormat/>
    <w:uiPriority w:val="0"/>
    <w:pPr>
      <w:jc w:val="center"/>
    </w:pPr>
    <w:rPr>
      <w:rFonts w:ascii="宋体" w:hAnsi="宋体" w:cs="宋体"/>
      <w:sz w:val="18"/>
      <w:szCs w:val="18"/>
      <w:lang w:val="zh-TW" w:eastAsia="zh-TW" w:bidi="zh-TW"/>
    </w:rPr>
  </w:style>
  <w:style w:type="character" w:customStyle="1" w:styleId="27">
    <w:name w:val="Heading #2|1_"/>
    <w:basedOn w:val="10"/>
    <w:link w:val="28"/>
    <w:qFormat/>
    <w:uiPriority w:val="0"/>
    <w:rPr>
      <w:rFonts w:ascii="宋体" w:hAnsi="宋体" w:eastAsia="宋体" w:cs="宋体"/>
      <w:sz w:val="30"/>
      <w:szCs w:val="30"/>
      <w:u w:val="none"/>
      <w:shd w:val="clear" w:color="auto" w:fill="auto"/>
      <w:lang w:val="zh-TW" w:eastAsia="zh-TW" w:bidi="zh-TW"/>
    </w:rPr>
  </w:style>
  <w:style w:type="paragraph" w:customStyle="1" w:styleId="28">
    <w:name w:val="Heading #2|1"/>
    <w:basedOn w:val="1"/>
    <w:link w:val="27"/>
    <w:qFormat/>
    <w:uiPriority w:val="0"/>
    <w:pPr>
      <w:spacing w:after="200"/>
      <w:ind w:firstLine="620"/>
      <w:outlineLvl w:val="1"/>
    </w:pPr>
    <w:rPr>
      <w:rFonts w:ascii="宋体" w:hAnsi="宋体" w:cs="宋体"/>
      <w:sz w:val="30"/>
      <w:szCs w:val="30"/>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17</Pages>
  <Words>3445</Words>
  <Characters>3500</Characters>
  <Lines>77</Lines>
  <Paragraphs>21</Paragraphs>
  <TotalTime>5</TotalTime>
  <ScaleCrop>false</ScaleCrop>
  <LinksUpToDate>false</LinksUpToDate>
  <CharactersWithSpaces>3505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2020-02-08T11:13:00Z</dcterms:created>
  <dc:creator>xym</dc:creator>
  <cp:lastModifiedBy>today</cp:lastModifiedBy>
  <cp:lastPrinted>2025-11-21T01:05:12Z</cp:lastPrinted>
  <dcterms:modified xsi:type="dcterms:W3CDTF">2025-11-21T01:05:14Z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88AE6D5D2C694B3191202EC31454C7A5_13</vt:lpwstr>
  </property>
  <property fmtid="{D5CDD505-2E9C-101B-9397-08002B2CF9AE}" pid="4" name="KSOTemplateDocerSaveRecord">
    <vt:lpwstr>eyJoZGlkIjoiMWYyMTJiZGEzZjczZjQyODFkZWFmMzZmYTE3MmNmZTIiLCJ1c2VySWQiOiIxMDgzOTE2NTI2In0=</vt:lpwstr>
  </property>
</Properties>
</file>